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825" w:rsidRPr="009415A1" w:rsidRDefault="00300D2B" w:rsidP="00392825">
      <w:pPr>
        <w:overflowPunct w:val="0"/>
        <w:adjustRightInd w:val="0"/>
        <w:ind w:left="212" w:hanging="210"/>
        <w:textAlignment w:val="baseline"/>
        <w:rPr>
          <w:rFonts w:ascii="ＭＳ 明朝"/>
          <w:color w:val="000000"/>
          <w:spacing w:val="2"/>
          <w:kern w:val="0"/>
          <w:szCs w:val="21"/>
        </w:rPr>
      </w:pPr>
      <w:bookmarkStart w:id="0" w:name="_GoBack"/>
      <w:bookmarkEnd w:id="0"/>
      <w:r>
        <w:rPr>
          <w:rFonts w:ascii="Times New Roman" w:hAnsi="Times New Roman" w:cs="ＭＳ 明朝" w:hint="eastAsia"/>
          <w:b/>
          <w:bCs/>
          <w:color w:val="000000"/>
          <w:kern w:val="0"/>
          <w:szCs w:val="21"/>
        </w:rPr>
        <w:t>別紙様式第３号</w:t>
      </w:r>
      <w:r w:rsidR="00392825" w:rsidRPr="0043116E">
        <w:rPr>
          <w:rFonts w:ascii="ＭＳ 明朝" w:hAnsi="ＭＳ 明朝" w:cs="ＭＳ 明朝" w:hint="eastAsia"/>
          <w:color w:val="000000"/>
          <w:kern w:val="0"/>
          <w:szCs w:val="21"/>
        </w:rPr>
        <w:t>（第</w:t>
      </w:r>
      <w:r w:rsidR="00392825" w:rsidRPr="0043116E">
        <w:rPr>
          <w:rFonts w:ascii="ＭＳ 明朝" w:hAnsi="ＭＳ 明朝"/>
          <w:color w:val="000000"/>
          <w:kern w:val="0"/>
          <w:szCs w:val="21"/>
        </w:rPr>
        <w:t>39</w:t>
      </w:r>
      <w:r w:rsidR="00392825" w:rsidRPr="0043116E">
        <w:rPr>
          <w:rFonts w:ascii="ＭＳ 明朝" w:hAnsi="ＭＳ 明朝" w:cs="ＭＳ 明朝" w:hint="eastAsia"/>
          <w:color w:val="000000"/>
          <w:kern w:val="0"/>
          <w:szCs w:val="21"/>
        </w:rPr>
        <w:t>条及び第</w:t>
      </w:r>
      <w:r w:rsidR="00392825" w:rsidRPr="0043116E">
        <w:rPr>
          <w:rFonts w:ascii="ＭＳ 明朝" w:hAnsi="ＭＳ 明朝"/>
          <w:color w:val="000000"/>
          <w:kern w:val="0"/>
          <w:szCs w:val="21"/>
        </w:rPr>
        <w:t>40</w:t>
      </w:r>
      <w:r w:rsidR="00906529" w:rsidRPr="0043116E">
        <w:rPr>
          <w:rFonts w:ascii="ＭＳ 明朝" w:hAnsi="ＭＳ 明朝" w:cs="ＭＳ 明朝" w:hint="eastAsia"/>
          <w:color w:val="000000"/>
          <w:kern w:val="0"/>
          <w:szCs w:val="21"/>
        </w:rPr>
        <w:t xml:space="preserve">条関係）　</w:t>
      </w:r>
      <w:r w:rsidR="00906529">
        <w:rPr>
          <w:rFonts w:ascii="Times New Roman" w:hAnsi="Times New Roman" w:cs="ＭＳ 明朝" w:hint="eastAsia"/>
          <w:color w:val="000000"/>
          <w:kern w:val="0"/>
          <w:szCs w:val="21"/>
        </w:rPr>
        <w:t xml:space="preserve">　　　　　　　　　　　　　　　　（日本産業</w:t>
      </w:r>
      <w:r w:rsidR="00392825" w:rsidRPr="009415A1">
        <w:rPr>
          <w:rFonts w:ascii="Times New Roman" w:hAnsi="Times New Roman" w:cs="ＭＳ 明朝" w:hint="eastAsia"/>
          <w:color w:val="000000"/>
          <w:kern w:val="0"/>
          <w:szCs w:val="21"/>
        </w:rPr>
        <w:t>規格Ａ４）</w:t>
      </w:r>
    </w:p>
    <w:p w:rsidR="00E14558" w:rsidRPr="009415A1" w:rsidRDefault="00E14558" w:rsidP="00E14558">
      <w:pPr>
        <w:overflowPunct w:val="0"/>
        <w:adjustRightInd w:val="0"/>
        <w:jc w:val="center"/>
        <w:textAlignment w:val="baseline"/>
        <w:rPr>
          <w:rFonts w:ascii="ＭＳ 明朝" w:hAnsi="ＭＳ 明朝" w:cs="ＭＳ 明朝" w:hint="eastAsia"/>
          <w:color w:val="000000"/>
          <w:kern w:val="0"/>
          <w:szCs w:val="21"/>
        </w:rPr>
      </w:pPr>
    </w:p>
    <w:p w:rsidR="00E14558" w:rsidRPr="009415A1" w:rsidRDefault="00E14558" w:rsidP="00E14558">
      <w:pPr>
        <w:overflowPunct w:val="0"/>
        <w:adjustRightInd w:val="0"/>
        <w:jc w:val="center"/>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経　営　強　化　計　画</w:t>
      </w:r>
    </w:p>
    <w:p w:rsidR="00E14558" w:rsidRPr="009415A1" w:rsidRDefault="00E14558" w:rsidP="00E14558">
      <w:pPr>
        <w:overflowPunct w:val="0"/>
        <w:adjustRightInd w:val="0"/>
        <w:textAlignment w:val="baseline"/>
        <w:rPr>
          <w:rFonts w:ascii="ＭＳ 明朝" w:hAnsi="ＭＳ 明朝"/>
          <w:color w:val="000000"/>
          <w:spacing w:val="2"/>
          <w:kern w:val="0"/>
          <w:szCs w:val="21"/>
        </w:rPr>
      </w:pPr>
    </w:p>
    <w:p w:rsidR="00E14558" w:rsidRPr="009415A1" w:rsidRDefault="00E14558" w:rsidP="00E14558">
      <w:pPr>
        <w:overflowPunct w:val="0"/>
        <w:adjustRightInd w:val="0"/>
        <w:textAlignment w:val="baseline"/>
        <w:rPr>
          <w:rFonts w:ascii="ＭＳ 明朝" w:hAnsi="ＭＳ 明朝"/>
          <w:color w:val="000000"/>
          <w:spacing w:val="2"/>
          <w:kern w:val="0"/>
          <w:szCs w:val="21"/>
        </w:rPr>
      </w:pPr>
      <w:r w:rsidRPr="009415A1">
        <w:rPr>
          <w:rFonts w:ascii="ＭＳ 明朝" w:hAnsi="ＭＳ 明朝"/>
          <w:color w:val="000000"/>
          <w:kern w:val="0"/>
          <w:szCs w:val="21"/>
        </w:rPr>
        <w:t xml:space="preserve">     </w:t>
      </w:r>
      <w:r w:rsidRPr="009415A1">
        <w:rPr>
          <w:rFonts w:ascii="ＭＳ 明朝" w:hAnsi="ＭＳ 明朝" w:cs="ＭＳ 明朝" w:hint="eastAsia"/>
          <w:color w:val="000000"/>
          <w:kern w:val="0"/>
          <w:szCs w:val="21"/>
        </w:rPr>
        <w:t xml:space="preserve">　　　　　　　　　　　　　　　　　　　　　　　　　　　　　</w:t>
      </w:r>
      <w:r w:rsidRPr="009415A1">
        <w:rPr>
          <w:rFonts w:ascii="ＭＳ 明朝" w:hAnsi="ＭＳ 明朝"/>
          <w:color w:val="000000"/>
          <w:kern w:val="0"/>
          <w:szCs w:val="21"/>
        </w:rPr>
        <w:t xml:space="preserve"> </w:t>
      </w:r>
      <w:r w:rsidRPr="009415A1">
        <w:rPr>
          <w:rFonts w:ascii="ＭＳ 明朝" w:hAnsi="ＭＳ 明朝" w:cs="ＭＳ 明朝" w:hint="eastAsia"/>
          <w:color w:val="000000"/>
          <w:kern w:val="0"/>
          <w:szCs w:val="21"/>
        </w:rPr>
        <w:t>年　　月　　日提出</w:t>
      </w:r>
    </w:p>
    <w:p w:rsidR="00E14558" w:rsidRPr="009415A1" w:rsidRDefault="00E14558" w:rsidP="00E14558">
      <w:pPr>
        <w:overflowPunct w:val="0"/>
        <w:adjustRightInd w:val="0"/>
        <w:textAlignment w:val="baseline"/>
        <w:rPr>
          <w:rFonts w:ascii="ＭＳ 明朝" w:hAnsi="ＭＳ 明朝"/>
          <w:color w:val="000000"/>
          <w:spacing w:val="2"/>
          <w:kern w:val="0"/>
          <w:szCs w:val="21"/>
        </w:rPr>
      </w:pPr>
    </w:p>
    <w:p w:rsidR="00E14558" w:rsidRPr="009415A1" w:rsidRDefault="00E14558" w:rsidP="00E14558">
      <w:pPr>
        <w:overflowPunct w:val="0"/>
        <w:adjustRightInd w:val="0"/>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 xml:space="preserve">　　　　　　　　　　　　　　　　　　（提出者）本店又は主たる</w:t>
      </w:r>
    </w:p>
    <w:p w:rsidR="00E14558" w:rsidRPr="009415A1" w:rsidRDefault="00E14558" w:rsidP="00E14558">
      <w:pPr>
        <w:overflowPunct w:val="0"/>
        <w:adjustRightInd w:val="0"/>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 xml:space="preserve">　　　　　　　　　　　　　　　　　　　　　　　事務所の所在地</w:t>
      </w:r>
    </w:p>
    <w:p w:rsidR="00E14558" w:rsidRPr="009415A1" w:rsidRDefault="00E14558" w:rsidP="00E14558">
      <w:pPr>
        <w:overflowPunct w:val="0"/>
        <w:adjustRightInd w:val="0"/>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 xml:space="preserve">　　　　　　　　　　　　　　　　　　　　　　　</w:t>
      </w:r>
      <w:r w:rsidRPr="00B164CC">
        <w:rPr>
          <w:rFonts w:ascii="ＭＳ 明朝" w:hAnsi="ＭＳ 明朝" w:cs="ＭＳ 明朝" w:hint="eastAsia"/>
          <w:color w:val="000000"/>
          <w:spacing w:val="18"/>
          <w:kern w:val="0"/>
          <w:szCs w:val="21"/>
          <w:fitText w:val="1484" w:id="1405424384"/>
        </w:rPr>
        <w:t>商号又は名称</w:t>
      </w:r>
    </w:p>
    <w:p w:rsidR="00E14558" w:rsidRPr="00CE63C1" w:rsidRDefault="00E14558" w:rsidP="00E14558">
      <w:pPr>
        <w:overflowPunct w:val="0"/>
        <w:adjustRightInd w:val="0"/>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 xml:space="preserve">　　　　　　　　　　　　　　　　　　　　　　　</w:t>
      </w:r>
      <w:r w:rsidRPr="00A63B4A">
        <w:rPr>
          <w:rFonts w:ascii="ＭＳ 明朝" w:hAnsi="ＭＳ 明朝" w:cs="ＭＳ 明朝" w:hint="eastAsia"/>
          <w:color w:val="000000"/>
          <w:spacing w:val="214"/>
          <w:kern w:val="0"/>
          <w:szCs w:val="21"/>
          <w:fitText w:val="1484" w:id="1405424385"/>
        </w:rPr>
        <w:t>代表</w:t>
      </w:r>
      <w:r w:rsidRPr="00A63B4A">
        <w:rPr>
          <w:rFonts w:ascii="ＭＳ 明朝" w:hAnsi="ＭＳ 明朝" w:cs="ＭＳ 明朝" w:hint="eastAsia"/>
          <w:color w:val="000000"/>
          <w:kern w:val="0"/>
          <w:szCs w:val="21"/>
          <w:fitText w:val="1484" w:id="1405424385"/>
        </w:rPr>
        <w:t>者</w:t>
      </w:r>
      <w:r w:rsidRPr="009415A1">
        <w:rPr>
          <w:rFonts w:ascii="ＭＳ 明朝" w:hAnsi="ＭＳ 明朝"/>
          <w:color w:val="000000"/>
          <w:kern w:val="0"/>
          <w:szCs w:val="21"/>
        </w:rPr>
        <w:t xml:space="preserve"> </w:t>
      </w:r>
      <w:r w:rsidRPr="009415A1">
        <w:rPr>
          <w:rFonts w:ascii="ＭＳ 明朝" w:hAnsi="ＭＳ 明朝" w:cs="ＭＳ 明朝" w:hint="eastAsia"/>
          <w:color w:val="000000"/>
          <w:kern w:val="0"/>
          <w:szCs w:val="21"/>
        </w:rPr>
        <w:t xml:space="preserve">　　</w:t>
      </w:r>
      <w:r w:rsidRPr="009415A1">
        <w:rPr>
          <w:rFonts w:ascii="ＭＳ 明朝" w:hAnsi="ＭＳ 明朝"/>
          <w:color w:val="000000"/>
          <w:kern w:val="0"/>
          <w:szCs w:val="21"/>
        </w:rPr>
        <w:t xml:space="preserve"> </w:t>
      </w:r>
      <w:r w:rsidRPr="009415A1">
        <w:rPr>
          <w:rFonts w:ascii="ＭＳ 明朝" w:hAnsi="ＭＳ 明朝" w:cs="ＭＳ 明朝" w:hint="eastAsia"/>
          <w:color w:val="000000"/>
          <w:kern w:val="0"/>
          <w:szCs w:val="21"/>
        </w:rPr>
        <w:t xml:space="preserve">　役</w:t>
      </w:r>
      <w:r w:rsidRPr="009415A1">
        <w:rPr>
          <w:rFonts w:ascii="ＭＳ 明朝" w:hAnsi="ＭＳ 明朝"/>
          <w:color w:val="000000"/>
          <w:kern w:val="0"/>
          <w:szCs w:val="21"/>
        </w:rPr>
        <w:t xml:space="preserve"> </w:t>
      </w:r>
      <w:r w:rsidRPr="009415A1">
        <w:rPr>
          <w:rFonts w:ascii="ＭＳ 明朝" w:hAnsi="ＭＳ 明朝" w:cs="ＭＳ 明朝" w:hint="eastAsia"/>
          <w:color w:val="000000"/>
          <w:kern w:val="0"/>
          <w:szCs w:val="21"/>
        </w:rPr>
        <w:t>職</w:t>
      </w:r>
      <w:r w:rsidRPr="009415A1">
        <w:rPr>
          <w:rFonts w:ascii="ＭＳ 明朝" w:hAnsi="ＭＳ 明朝"/>
          <w:color w:val="000000"/>
          <w:kern w:val="0"/>
          <w:szCs w:val="21"/>
        </w:rPr>
        <w:t xml:space="preserve"> </w:t>
      </w:r>
      <w:r w:rsidRPr="009415A1">
        <w:rPr>
          <w:rFonts w:ascii="ＭＳ 明朝" w:hAnsi="ＭＳ 明朝" w:cs="ＭＳ 明朝" w:hint="eastAsia"/>
          <w:color w:val="000000"/>
          <w:kern w:val="0"/>
          <w:szCs w:val="21"/>
        </w:rPr>
        <w:t>・</w:t>
      </w:r>
      <w:r w:rsidRPr="009415A1">
        <w:rPr>
          <w:rFonts w:ascii="ＭＳ 明朝" w:hAnsi="ＭＳ 明朝"/>
          <w:color w:val="000000"/>
          <w:kern w:val="0"/>
          <w:szCs w:val="21"/>
        </w:rPr>
        <w:t xml:space="preserve"> </w:t>
      </w:r>
      <w:r w:rsidRPr="009415A1">
        <w:rPr>
          <w:rFonts w:ascii="ＭＳ 明朝" w:hAnsi="ＭＳ 明朝" w:cs="ＭＳ 明朝" w:hint="eastAsia"/>
          <w:color w:val="000000"/>
          <w:kern w:val="0"/>
          <w:szCs w:val="21"/>
        </w:rPr>
        <w:t>氏</w:t>
      </w:r>
      <w:r w:rsidRPr="009415A1">
        <w:rPr>
          <w:rFonts w:ascii="ＭＳ 明朝" w:hAnsi="ＭＳ 明朝"/>
          <w:color w:val="000000"/>
          <w:kern w:val="0"/>
          <w:szCs w:val="21"/>
        </w:rPr>
        <w:t xml:space="preserve"> </w:t>
      </w:r>
      <w:r w:rsidRPr="009415A1">
        <w:rPr>
          <w:rFonts w:ascii="ＭＳ 明朝" w:hAnsi="ＭＳ 明朝" w:cs="ＭＳ 明朝" w:hint="eastAsia"/>
          <w:color w:val="000000"/>
          <w:kern w:val="0"/>
          <w:szCs w:val="21"/>
        </w:rPr>
        <w:t xml:space="preserve">名　</w:t>
      </w:r>
      <w:r w:rsidRPr="009415A1">
        <w:rPr>
          <w:rFonts w:ascii="ＭＳ 明朝" w:hAnsi="ＭＳ 明朝"/>
          <w:color w:val="000000"/>
          <w:kern w:val="0"/>
          <w:szCs w:val="21"/>
        </w:rPr>
        <w:t xml:space="preserve">  </w:t>
      </w:r>
    </w:p>
    <w:p w:rsidR="00E14558" w:rsidRPr="009415A1" w:rsidRDefault="00E14558" w:rsidP="00E14558">
      <w:pPr>
        <w:overflowPunct w:val="0"/>
        <w:adjustRightInd w:val="0"/>
        <w:textAlignment w:val="baseline"/>
        <w:rPr>
          <w:rFonts w:ascii="ＭＳ 明朝" w:hAnsi="ＭＳ 明朝"/>
          <w:color w:val="000000"/>
          <w:spacing w:val="2"/>
          <w:kern w:val="0"/>
          <w:szCs w:val="21"/>
        </w:rPr>
      </w:pPr>
    </w:p>
    <w:p w:rsidR="00E14558" w:rsidRPr="009415A1" w:rsidRDefault="00E14558" w:rsidP="00E14558">
      <w:pPr>
        <w:overflowPunct w:val="0"/>
        <w:adjustRightInd w:val="0"/>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 xml:space="preserve">　金融機能の強化のための特別措置に関する法律第</w:t>
      </w:r>
      <w:r w:rsidRPr="009415A1">
        <w:rPr>
          <w:rFonts w:ascii="ＭＳ 明朝" w:hAnsi="ＭＳ 明朝"/>
          <w:color w:val="000000"/>
          <w:kern w:val="0"/>
          <w:szCs w:val="21"/>
        </w:rPr>
        <w:t>16</w:t>
      </w:r>
      <w:r w:rsidRPr="009415A1">
        <w:rPr>
          <w:rFonts w:ascii="ＭＳ 明朝" w:hAnsi="ＭＳ 明朝" w:cs="ＭＳ 明朝" w:hint="eastAsia"/>
          <w:color w:val="000000"/>
          <w:kern w:val="0"/>
          <w:szCs w:val="21"/>
        </w:rPr>
        <w:t>条第２項（又は第３項）の規定に基づき、経営強化計画を次のとおり提出します。</w:t>
      </w:r>
    </w:p>
    <w:p w:rsidR="00E14558" w:rsidRPr="009415A1" w:rsidRDefault="00E14558" w:rsidP="00E14558">
      <w:pPr>
        <w:overflowPunct w:val="0"/>
        <w:adjustRightInd w:val="0"/>
        <w:textAlignment w:val="baseline"/>
        <w:rPr>
          <w:rFonts w:ascii="ＭＳ 明朝" w:hAnsi="ＭＳ 明朝"/>
          <w:color w:val="000000"/>
          <w:spacing w:val="2"/>
          <w:kern w:val="0"/>
          <w:szCs w:val="21"/>
        </w:rPr>
      </w:pPr>
    </w:p>
    <w:p w:rsidR="00E14558" w:rsidRPr="009415A1" w:rsidRDefault="00E14558" w:rsidP="00E14558">
      <w:pPr>
        <w:overflowPunct w:val="0"/>
        <w:adjustRightInd w:val="0"/>
        <w:jc w:val="center"/>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記</w:t>
      </w:r>
    </w:p>
    <w:p w:rsidR="00E14558" w:rsidRPr="009415A1" w:rsidRDefault="00E14558" w:rsidP="00E14558">
      <w:pPr>
        <w:overflowPunct w:val="0"/>
        <w:adjustRightInd w:val="0"/>
        <w:textAlignment w:val="baseline"/>
        <w:rPr>
          <w:rFonts w:ascii="ＭＳ 明朝" w:hAnsi="ＭＳ 明朝"/>
          <w:color w:val="000000"/>
          <w:spacing w:val="2"/>
          <w:kern w:val="0"/>
          <w:szCs w:val="21"/>
        </w:rPr>
      </w:pPr>
    </w:p>
    <w:p w:rsidR="00E14558" w:rsidRPr="009415A1" w:rsidRDefault="00E14558" w:rsidP="00E14558">
      <w:pPr>
        <w:overflowPunct w:val="0"/>
        <w:adjustRightInd w:val="0"/>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第１　経営強化計画の実施期間</w:t>
      </w:r>
    </w:p>
    <w:p w:rsidR="00E14558" w:rsidRPr="009415A1" w:rsidRDefault="00E14558" w:rsidP="00E14558">
      <w:pPr>
        <w:overflowPunct w:val="0"/>
        <w:adjustRightInd w:val="0"/>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第２　経営強化計画の終期において達成されるべき経営の改善の目標</w:t>
      </w:r>
    </w:p>
    <w:p w:rsidR="00E14558" w:rsidRPr="009415A1" w:rsidRDefault="00E14558" w:rsidP="00E14558">
      <w:pPr>
        <w:overflowPunct w:val="0"/>
        <w:adjustRightInd w:val="0"/>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第３　金融組織再編成の内容及び実施時期</w:t>
      </w:r>
    </w:p>
    <w:p w:rsidR="00E14558" w:rsidRPr="009415A1" w:rsidRDefault="00E14558" w:rsidP="00E14558">
      <w:pPr>
        <w:overflowPunct w:val="0"/>
        <w:adjustRightInd w:val="0"/>
        <w:ind w:left="424" w:hanging="422"/>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第４　経営の改善の目標を達成するための方策</w:t>
      </w:r>
    </w:p>
    <w:p w:rsidR="00E14558" w:rsidRPr="009415A1" w:rsidRDefault="00E14558" w:rsidP="00E14558">
      <w:pPr>
        <w:overflowPunct w:val="0"/>
        <w:adjustRightInd w:val="0"/>
        <w:ind w:left="424" w:hanging="422"/>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第５　従前の経営体制の見直しその他の責任ある経営体制の確立に関する事項（経営強化計画を提出する金融機関等（第</w:t>
      </w:r>
      <w:r w:rsidRPr="009415A1">
        <w:rPr>
          <w:rFonts w:ascii="ＭＳ 明朝" w:hAnsi="ＭＳ 明朝"/>
          <w:color w:val="000000"/>
          <w:kern w:val="0"/>
          <w:szCs w:val="21"/>
        </w:rPr>
        <w:t>32</w:t>
      </w:r>
      <w:r w:rsidRPr="009415A1">
        <w:rPr>
          <w:rFonts w:ascii="ＭＳ 明朝" w:hAnsi="ＭＳ 明朝" w:cs="ＭＳ 明朝" w:hint="eastAsia"/>
          <w:color w:val="000000"/>
          <w:kern w:val="0"/>
          <w:szCs w:val="21"/>
        </w:rPr>
        <w:t>条に規定する金融機関等をいい、経営強化計画を連名で提出する組織再編成銀行持株会社等を含む。以下同じ。）が法第</w:t>
      </w:r>
      <w:r w:rsidRPr="009415A1">
        <w:rPr>
          <w:rFonts w:ascii="ＭＳ 明朝" w:hAnsi="ＭＳ 明朝"/>
          <w:color w:val="000000"/>
          <w:kern w:val="0"/>
          <w:szCs w:val="21"/>
        </w:rPr>
        <w:t>15</w:t>
      </w:r>
      <w:r w:rsidRPr="009415A1">
        <w:rPr>
          <w:rFonts w:ascii="ＭＳ 明朝" w:hAnsi="ＭＳ 明朝" w:cs="ＭＳ 明朝" w:hint="eastAsia"/>
          <w:color w:val="000000"/>
          <w:kern w:val="0"/>
          <w:szCs w:val="21"/>
        </w:rPr>
        <w:t>条第１項又は第２項の申込みをする場合に限る。）</w:t>
      </w:r>
    </w:p>
    <w:p w:rsidR="00E14558" w:rsidRPr="009415A1" w:rsidRDefault="00E14558" w:rsidP="00E14558">
      <w:pPr>
        <w:overflowPunct w:val="0"/>
        <w:adjustRightInd w:val="0"/>
        <w:ind w:left="424" w:hanging="422"/>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第６　協定銀行による株式等の引受け等に係る事項（経営強化計画を提出する金融機関等が法第</w:t>
      </w:r>
      <w:r w:rsidRPr="009415A1">
        <w:rPr>
          <w:rFonts w:ascii="ＭＳ 明朝" w:hAnsi="ＭＳ 明朝"/>
          <w:color w:val="000000"/>
          <w:kern w:val="0"/>
          <w:szCs w:val="21"/>
        </w:rPr>
        <w:t>15</w:t>
      </w:r>
      <w:r w:rsidRPr="009415A1">
        <w:rPr>
          <w:rFonts w:ascii="ＭＳ 明朝" w:hAnsi="ＭＳ 明朝" w:cs="ＭＳ 明朝" w:hint="eastAsia"/>
          <w:color w:val="000000"/>
          <w:kern w:val="0"/>
          <w:szCs w:val="21"/>
        </w:rPr>
        <w:t>条第１項又は第２項の申込みをする場合に限る。）</w:t>
      </w:r>
    </w:p>
    <w:p w:rsidR="00E14558" w:rsidRPr="009415A1" w:rsidRDefault="00E14558" w:rsidP="00E14558">
      <w:pPr>
        <w:overflowPunct w:val="0"/>
        <w:adjustRightInd w:val="0"/>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第７　経営の強化に伴う労務に関する事項</w:t>
      </w:r>
    </w:p>
    <w:p w:rsidR="00E14558" w:rsidRPr="009415A1" w:rsidRDefault="00E14558" w:rsidP="00E14558">
      <w:pPr>
        <w:overflowPunct w:val="0"/>
        <w:adjustRightInd w:val="0"/>
        <w:ind w:left="424" w:hangingChars="200" w:hanging="424"/>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第８　業務を行っている地域における信用供与の方針及びその実施体制に関する事項</w:t>
      </w:r>
    </w:p>
    <w:p w:rsidR="00E14558" w:rsidRPr="009415A1" w:rsidRDefault="00E14558" w:rsidP="00E14558">
      <w:pPr>
        <w:overflowPunct w:val="0"/>
        <w:adjustRightInd w:val="0"/>
        <w:ind w:left="424" w:hanging="422"/>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第９　剰余金の処分の方針（経営強化計画を提出する金融機関等が法第</w:t>
      </w:r>
      <w:r w:rsidRPr="009415A1">
        <w:rPr>
          <w:rFonts w:ascii="ＭＳ 明朝" w:hAnsi="ＭＳ 明朝"/>
          <w:color w:val="000000"/>
          <w:kern w:val="0"/>
          <w:szCs w:val="21"/>
        </w:rPr>
        <w:t>15</w:t>
      </w:r>
      <w:r w:rsidRPr="009415A1">
        <w:rPr>
          <w:rFonts w:ascii="ＭＳ 明朝" w:hAnsi="ＭＳ 明朝" w:cs="ＭＳ 明朝" w:hint="eastAsia"/>
          <w:color w:val="000000"/>
          <w:kern w:val="0"/>
          <w:szCs w:val="21"/>
        </w:rPr>
        <w:t>条第１項又は第２項の申込みをする場合に限る。）</w:t>
      </w:r>
    </w:p>
    <w:p w:rsidR="00E14558" w:rsidRPr="009415A1" w:rsidRDefault="00E14558" w:rsidP="00E14558">
      <w:pPr>
        <w:overflowPunct w:val="0"/>
        <w:adjustRightInd w:val="0"/>
        <w:ind w:leftChars="1" w:left="426" w:hangingChars="200" w:hanging="424"/>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第10　財務内容の健全性及び業務の健全かつ適切な運営の確保のための方策（経営強化計画を提出する金融機関等が法第</w:t>
      </w:r>
      <w:r w:rsidRPr="009415A1">
        <w:rPr>
          <w:rFonts w:ascii="ＭＳ 明朝" w:hAnsi="ＭＳ 明朝"/>
          <w:color w:val="000000"/>
          <w:kern w:val="0"/>
          <w:szCs w:val="21"/>
        </w:rPr>
        <w:t>15</w:t>
      </w:r>
      <w:r w:rsidRPr="009415A1">
        <w:rPr>
          <w:rFonts w:ascii="ＭＳ 明朝" w:hAnsi="ＭＳ 明朝" w:cs="ＭＳ 明朝" w:hint="eastAsia"/>
          <w:color w:val="000000"/>
          <w:kern w:val="0"/>
          <w:szCs w:val="21"/>
        </w:rPr>
        <w:t>条第１項又は第２項の申込みをする場合に限る。）</w:t>
      </w:r>
    </w:p>
    <w:p w:rsidR="00E14558" w:rsidRPr="009415A1" w:rsidRDefault="00E14558" w:rsidP="00E14558">
      <w:pPr>
        <w:overflowPunct w:val="0"/>
        <w:adjustRightInd w:val="0"/>
        <w:ind w:firstLineChars="100" w:firstLine="212"/>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（記載上の注意）</w:t>
      </w:r>
    </w:p>
    <w:p w:rsidR="00E14558" w:rsidRPr="009415A1" w:rsidRDefault="00E14558" w:rsidP="00E14558">
      <w:pPr>
        <w:overflowPunct w:val="0"/>
        <w:adjustRightInd w:val="0"/>
        <w:ind w:firstLineChars="200" w:firstLine="424"/>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１．一般的事項</w:t>
      </w:r>
    </w:p>
    <w:p w:rsidR="00E14558" w:rsidRPr="009415A1" w:rsidRDefault="00E14558" w:rsidP="00E14558">
      <w:pPr>
        <w:overflowPunct w:val="0"/>
        <w:adjustRightInd w:val="0"/>
        <w:ind w:leftChars="300" w:left="848"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⑴　経営強化計画を提出する金融機関等の区分等に応じ法（これに基づく命令を含む。）の定めにより記載事項とされていない事項（経営強化計画を提出する金融機関等が法第</w:t>
      </w:r>
      <w:r w:rsidRPr="009415A1">
        <w:rPr>
          <w:rFonts w:ascii="ＭＳ 明朝" w:hAnsi="ＭＳ 明朝"/>
          <w:color w:val="000000"/>
          <w:kern w:val="0"/>
          <w:szCs w:val="21"/>
        </w:rPr>
        <w:t>15</w:t>
      </w:r>
      <w:r w:rsidRPr="009415A1">
        <w:rPr>
          <w:rFonts w:ascii="ＭＳ 明朝" w:hAnsi="ＭＳ 明朝" w:cs="ＭＳ 明朝" w:hint="eastAsia"/>
          <w:color w:val="000000"/>
          <w:kern w:val="0"/>
          <w:szCs w:val="21"/>
        </w:rPr>
        <w:t>条第１項又は第２項の申込みをしない場合における第５に掲げる事項等）については、当該事項の記載を省略し、他の事項を繰り上げて記載することができる。</w:t>
      </w:r>
    </w:p>
    <w:p w:rsidR="00E14558" w:rsidRPr="009415A1" w:rsidRDefault="00E14558" w:rsidP="00E14558">
      <w:pPr>
        <w:overflowPunct w:val="0"/>
        <w:adjustRightInd w:val="0"/>
        <w:ind w:leftChars="300" w:left="848"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⑵　以下の規定により記載が必要とされる事項に加えて、関連する事項を記載することができる。</w:t>
      </w:r>
    </w:p>
    <w:p w:rsidR="00E14558" w:rsidRPr="009415A1" w:rsidRDefault="00E14558" w:rsidP="00E14558">
      <w:pPr>
        <w:overflowPunct w:val="0"/>
        <w:adjustRightInd w:val="0"/>
        <w:ind w:leftChars="300" w:left="848" w:hangingChars="100" w:hanging="212"/>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⑶　経営強化計画が公表されることを踏まえ、以下の規定により記載が必要とされる事項のほか、経営強化計画に添付する書類に記載する内容について積極的に記載するなど記載事項の充実に努める</w:t>
      </w:r>
      <w:r w:rsidRPr="009415A1">
        <w:rPr>
          <w:rFonts w:ascii="ＭＳ 明朝" w:hAnsi="ＭＳ 明朝" w:cs="ＭＳ 明朝" w:hint="eastAsia"/>
          <w:color w:val="000000"/>
          <w:kern w:val="0"/>
          <w:szCs w:val="21"/>
        </w:rPr>
        <w:lastRenderedPageBreak/>
        <w:t>こと。</w:t>
      </w:r>
    </w:p>
    <w:p w:rsidR="00E14558" w:rsidRPr="009415A1" w:rsidRDefault="00E14558" w:rsidP="00E14558">
      <w:pPr>
        <w:overflowPunct w:val="0"/>
        <w:adjustRightInd w:val="0"/>
        <w:ind w:firstLineChars="200" w:firstLine="424"/>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２．提出者</w:t>
      </w:r>
    </w:p>
    <w:p w:rsidR="00E14558" w:rsidRPr="009415A1" w:rsidRDefault="00E14558" w:rsidP="00E14558">
      <w:pPr>
        <w:overflowPunct w:val="0"/>
        <w:adjustRightInd w:val="0"/>
        <w:ind w:leftChars="300" w:left="848"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⑴　提出者の欄においては、経営強化計画を提出する金融機関等の代表者</w:t>
      </w:r>
      <w:r w:rsidR="00CE63C1" w:rsidRPr="00CE63C1">
        <w:rPr>
          <w:rFonts w:ascii="ＭＳ 明朝" w:hAnsi="ＭＳ 明朝" w:cs="ＭＳ 明朝" w:hint="eastAsia"/>
          <w:color w:val="000000"/>
          <w:kern w:val="0"/>
          <w:szCs w:val="21"/>
        </w:rPr>
        <w:t>の役職及び氏名を記載</w:t>
      </w:r>
      <w:r w:rsidRPr="009415A1">
        <w:rPr>
          <w:rFonts w:ascii="ＭＳ 明朝" w:hAnsi="ＭＳ 明朝" w:cs="ＭＳ 明朝" w:hint="eastAsia"/>
          <w:color w:val="000000"/>
          <w:kern w:val="0"/>
          <w:szCs w:val="21"/>
        </w:rPr>
        <w:t>すること。</w:t>
      </w:r>
    </w:p>
    <w:p w:rsidR="00E14558" w:rsidRDefault="00E14558" w:rsidP="00E14558">
      <w:pPr>
        <w:overflowPunct w:val="0"/>
        <w:adjustRightInd w:val="0"/>
        <w:ind w:leftChars="300" w:left="848" w:hangingChars="100" w:hanging="212"/>
        <w:textAlignment w:val="baseline"/>
        <w:rPr>
          <w:rFonts w:ascii="ＭＳ 明朝" w:hAnsi="ＭＳ 明朝" w:cs="ＭＳ 明朝"/>
          <w:color w:val="000000"/>
          <w:kern w:val="0"/>
          <w:szCs w:val="21"/>
        </w:rPr>
      </w:pPr>
      <w:r w:rsidRPr="009415A1">
        <w:rPr>
          <w:rFonts w:ascii="ＭＳ 明朝" w:hAnsi="ＭＳ 明朝" w:cs="ＭＳ 明朝" w:hint="eastAsia"/>
          <w:color w:val="000000"/>
          <w:kern w:val="0"/>
          <w:szCs w:val="21"/>
        </w:rPr>
        <w:t>⑵　経営強化計画を連名で提出する組織再編成銀行持株会社等があるときは、提出者の欄を適宜補正した上で、当該組織再編成銀行持株会社等の本店の所在地、商号並びに代表者の役職及び氏名を記載すること。</w:t>
      </w:r>
    </w:p>
    <w:p w:rsidR="00CE63C1" w:rsidRPr="009415A1" w:rsidRDefault="00CE63C1" w:rsidP="00E14558">
      <w:pPr>
        <w:overflowPunct w:val="0"/>
        <w:adjustRightInd w:val="0"/>
        <w:ind w:leftChars="300" w:left="852" w:hangingChars="100" w:hanging="216"/>
        <w:textAlignment w:val="baseline"/>
        <w:rPr>
          <w:rFonts w:ascii="ＭＳ 明朝" w:hAnsi="ＭＳ 明朝" w:hint="eastAsia"/>
          <w:color w:val="000000"/>
          <w:spacing w:val="2"/>
          <w:kern w:val="0"/>
          <w:szCs w:val="21"/>
        </w:rPr>
      </w:pPr>
      <w:r>
        <w:rPr>
          <w:rFonts w:ascii="ＭＳ 明朝" w:hAnsi="ＭＳ 明朝" w:hint="eastAsia"/>
          <w:color w:val="000000"/>
          <w:spacing w:val="2"/>
          <w:kern w:val="0"/>
          <w:szCs w:val="21"/>
        </w:rPr>
        <w:t xml:space="preserve">⑶　</w:t>
      </w:r>
      <w:r w:rsidR="00C00C8E">
        <w:rPr>
          <w:rFonts w:ascii="ＭＳ 明朝" w:hAnsi="ＭＳ 明朝" w:cs="ＭＳ 明朝" w:hint="eastAsia"/>
          <w:color w:val="000000"/>
          <w:kern w:val="0"/>
          <w:szCs w:val="21"/>
        </w:rPr>
        <w:t>氏を改めた者においては、旧氏（住民基本台帳法施行令（昭和42</w:t>
      </w:r>
      <w:r w:rsidRPr="00632AC4">
        <w:rPr>
          <w:rFonts w:ascii="ＭＳ 明朝" w:hAnsi="ＭＳ 明朝" w:cs="ＭＳ 明朝" w:hint="eastAsia"/>
          <w:color w:val="000000"/>
          <w:kern w:val="0"/>
          <w:szCs w:val="21"/>
        </w:rPr>
        <w:t>年政令第</w:t>
      </w:r>
      <w:r w:rsidR="00C00C8E">
        <w:rPr>
          <w:rFonts w:ascii="ＭＳ 明朝" w:hAnsi="ＭＳ 明朝" w:cs="ＭＳ 明朝" w:hint="eastAsia"/>
          <w:color w:val="000000"/>
          <w:kern w:val="0"/>
          <w:szCs w:val="21"/>
        </w:rPr>
        <w:t>292</w:t>
      </w:r>
      <w:r w:rsidRPr="00632AC4">
        <w:rPr>
          <w:rFonts w:ascii="ＭＳ 明朝" w:hAnsi="ＭＳ 明朝" w:cs="ＭＳ 明朝" w:hint="eastAsia"/>
          <w:color w:val="000000"/>
          <w:kern w:val="0"/>
          <w:szCs w:val="21"/>
        </w:rPr>
        <w:t>号）第</w:t>
      </w:r>
      <w:r w:rsidR="00C00C8E">
        <w:rPr>
          <w:rFonts w:ascii="ＭＳ 明朝" w:hAnsi="ＭＳ 明朝" w:cs="ＭＳ 明朝" w:hint="eastAsia"/>
          <w:color w:val="000000"/>
          <w:kern w:val="0"/>
          <w:szCs w:val="21"/>
        </w:rPr>
        <w:t>30</w:t>
      </w:r>
      <w:r w:rsidRPr="00632AC4">
        <w:rPr>
          <w:rFonts w:ascii="ＭＳ 明朝" w:hAnsi="ＭＳ 明朝" w:cs="ＭＳ 明朝" w:hint="eastAsia"/>
          <w:color w:val="000000"/>
          <w:kern w:val="0"/>
          <w:szCs w:val="21"/>
        </w:rPr>
        <w:t>条の</w:t>
      </w:r>
      <w:r w:rsidR="00C00C8E">
        <w:rPr>
          <w:rFonts w:ascii="ＭＳ 明朝" w:hAnsi="ＭＳ 明朝" w:cs="ＭＳ 明朝" w:hint="eastAsia"/>
          <w:color w:val="000000"/>
          <w:kern w:val="0"/>
          <w:szCs w:val="21"/>
        </w:rPr>
        <w:t>13</w:t>
      </w:r>
      <w:r w:rsidRPr="00632AC4">
        <w:rPr>
          <w:rFonts w:ascii="ＭＳ 明朝" w:hAnsi="ＭＳ 明朝" w:cs="ＭＳ 明朝" w:hint="eastAsia"/>
          <w:color w:val="000000"/>
          <w:kern w:val="0"/>
          <w:szCs w:val="21"/>
        </w:rPr>
        <w:t>に規定する旧氏をいう。）及び名を、氏名を記載する欄に括弧書で併せて記載することができる。</w:t>
      </w:r>
    </w:p>
    <w:p w:rsidR="00E14558" w:rsidRPr="009415A1" w:rsidRDefault="00E14558" w:rsidP="00E14558">
      <w:pPr>
        <w:overflowPunct w:val="0"/>
        <w:adjustRightInd w:val="0"/>
        <w:ind w:firstLineChars="200" w:firstLine="424"/>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３．経営強化計画の実施期間</w:t>
      </w:r>
    </w:p>
    <w:p w:rsidR="00E14558" w:rsidRPr="009415A1" w:rsidRDefault="00E14558" w:rsidP="00E14558">
      <w:pPr>
        <w:overflowPunct w:val="0"/>
        <w:adjustRightInd w:val="0"/>
        <w:ind w:firstLineChars="300" w:firstLine="636"/>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⑴　経営強化計画の始期となる月及び終期となる月を記載すること。</w:t>
      </w:r>
    </w:p>
    <w:p w:rsidR="00E14558" w:rsidRPr="009415A1" w:rsidRDefault="00E14558" w:rsidP="00E14558">
      <w:pPr>
        <w:overflowPunct w:val="0"/>
        <w:adjustRightInd w:val="0"/>
        <w:ind w:leftChars="300" w:left="848"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⑵　経営強化計画の始期は金融組織再編成を実施する日の属する事業年度の開始の日（経営強化計画に係る金融組織再編成に係る組織再編成金融機関等が銀行等又は銀行持株会社等であり、かつ、当該金融組織再編成を実施する日が</w:t>
      </w:r>
      <w:r w:rsidRPr="009415A1">
        <w:rPr>
          <w:rFonts w:ascii="ＭＳ 明朝" w:hAnsi="ＭＳ 明朝"/>
          <w:color w:val="000000"/>
          <w:kern w:val="0"/>
          <w:szCs w:val="21"/>
        </w:rPr>
        <w:t>10</w:t>
      </w:r>
      <w:r w:rsidRPr="009415A1">
        <w:rPr>
          <w:rFonts w:ascii="ＭＳ 明朝" w:hAnsi="ＭＳ 明朝" w:cs="ＭＳ 明朝" w:hint="eastAsia"/>
          <w:color w:val="000000"/>
          <w:kern w:val="0"/>
          <w:szCs w:val="21"/>
        </w:rPr>
        <w:t>月１日から３月</w:t>
      </w:r>
      <w:r w:rsidRPr="009415A1">
        <w:rPr>
          <w:rFonts w:ascii="ＭＳ 明朝" w:hAnsi="ＭＳ 明朝"/>
          <w:color w:val="000000"/>
          <w:kern w:val="0"/>
          <w:szCs w:val="21"/>
        </w:rPr>
        <w:t>31</w:t>
      </w:r>
      <w:r w:rsidRPr="009415A1">
        <w:rPr>
          <w:rFonts w:ascii="ＭＳ 明朝" w:hAnsi="ＭＳ 明朝" w:cs="ＭＳ 明朝" w:hint="eastAsia"/>
          <w:color w:val="000000"/>
          <w:kern w:val="0"/>
          <w:szCs w:val="21"/>
        </w:rPr>
        <w:t>日までの間である場合にあっては、</w:t>
      </w:r>
      <w:r w:rsidRPr="009415A1">
        <w:rPr>
          <w:rFonts w:ascii="ＭＳ 明朝" w:hAnsi="ＭＳ 明朝"/>
          <w:color w:val="000000"/>
          <w:kern w:val="0"/>
          <w:szCs w:val="21"/>
        </w:rPr>
        <w:t>10</w:t>
      </w:r>
      <w:r w:rsidRPr="009415A1">
        <w:rPr>
          <w:rFonts w:ascii="ＭＳ 明朝" w:hAnsi="ＭＳ 明朝" w:cs="ＭＳ 明朝" w:hint="eastAsia"/>
          <w:color w:val="000000"/>
          <w:kern w:val="0"/>
          <w:szCs w:val="21"/>
        </w:rPr>
        <w:t>月１日）とし、経営強化計画の始期となる月については当該日が属する月を記載すること。</w:t>
      </w:r>
    </w:p>
    <w:p w:rsidR="00E14558" w:rsidRPr="009415A1" w:rsidRDefault="00E14558" w:rsidP="00E14558">
      <w:pPr>
        <w:overflowPunct w:val="0"/>
        <w:adjustRightInd w:val="0"/>
        <w:ind w:leftChars="300" w:left="848" w:hangingChars="100" w:hanging="212"/>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⑶　経営強化計画の終期となる月については、経営強化計画の始期から３年以内の事業年度の終了の日の属する月を記載すること。</w:t>
      </w:r>
    </w:p>
    <w:p w:rsidR="00E14558" w:rsidRPr="009415A1" w:rsidRDefault="00E14558" w:rsidP="00E14558">
      <w:pPr>
        <w:overflowPunct w:val="0"/>
        <w:adjustRightInd w:val="0"/>
        <w:ind w:firstLineChars="200" w:firstLine="424"/>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４．経営強化計画の終期において達成されるべき経営の改善の目標</w:t>
      </w:r>
    </w:p>
    <w:p w:rsidR="00E14558" w:rsidRPr="009415A1" w:rsidRDefault="00E14558" w:rsidP="00E14558">
      <w:pPr>
        <w:overflowPunct w:val="0"/>
        <w:adjustRightInd w:val="0"/>
        <w:ind w:leftChars="300" w:left="636" w:firstLineChars="100" w:firstLine="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経営の強化に関連する各種の指標につき（別表１）により過去の実績又は実績見込み及び経営強化計画の実施期間中における見込みを記載した上で、これらの指標のうち次に掲げる指標につき経営強化計画の終期において達成すべき経営の改善の目標（①に掲げる指標にあっては経営強化計画の始期の水準を上回る水準のものに限り、②に掲げる指標にあっては経営強化計画の始期の水準を下回る水準のものに限る。）を記載すること。</w:t>
      </w:r>
    </w:p>
    <w:p w:rsidR="00E14558" w:rsidRPr="009415A1" w:rsidRDefault="00E14558" w:rsidP="00E14558">
      <w:pPr>
        <w:overflowPunct w:val="0"/>
        <w:adjustRightInd w:val="0"/>
        <w:ind w:leftChars="300" w:left="848"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①　コア業務純益（（別表１）に掲げる方法により計算された同表に規定するコア業務純益をいい、組織再編成金融機関等が銀行持株会社等であるときは、当該銀行持株会社等の子会社である銀行等の合算ベースのコア業務純益とする。）又はコア業務純益ＲＯＡ（（別表１）に掲げる方法により計算された同表に規定するコア業務純益ＲＯＡをいい、組織再編成金融機関等が銀行持株会社等であるときは、当該銀行持株会社等の子会社である銀行等の合算ベースのコア業務純益ＲＯＡとする。）を含む収益性を示す一つ以上の指標</w:t>
      </w:r>
    </w:p>
    <w:p w:rsidR="00E14558" w:rsidRPr="009415A1" w:rsidRDefault="00E14558" w:rsidP="00E14558">
      <w:pPr>
        <w:overflowPunct w:val="0"/>
        <w:adjustRightInd w:val="0"/>
        <w:ind w:leftChars="300" w:left="848" w:hangingChars="100" w:hanging="212"/>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②　業務粗利益経費率（（別表１）に掲げる方法により計算された同表に規定する業務粗利益経費率をいい、組織再編成金融機関等が銀行持株会社等であるときは、当該銀行持株会社等の子会社である銀行等の合算ベースの業務粗利益経費率とする。）を含む業務の効率を示す一つ以上の指標</w:t>
      </w:r>
    </w:p>
    <w:p w:rsidR="00E14558" w:rsidRPr="009415A1" w:rsidRDefault="00E14558" w:rsidP="00E14558">
      <w:pPr>
        <w:overflowPunct w:val="0"/>
        <w:adjustRightInd w:val="0"/>
        <w:ind w:leftChars="201" w:left="426"/>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５．金融組織再編成の内容及び実施時期</w:t>
      </w:r>
    </w:p>
    <w:p w:rsidR="00E14558" w:rsidRPr="009415A1" w:rsidRDefault="00E14558" w:rsidP="00E14558">
      <w:pPr>
        <w:overflowPunct w:val="0"/>
        <w:adjustRightInd w:val="0"/>
        <w:ind w:leftChars="1" w:left="638" w:hangingChars="300" w:hanging="636"/>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 xml:space="preserve">　　　　経営強化計画を提出する金融機関等が金融組織再編成の当事者の一部であるときは、その旨及び他の当事者である金融機関等の商号又は名称をあわせて記載すること。</w:t>
      </w:r>
    </w:p>
    <w:p w:rsidR="00E14558" w:rsidRPr="009415A1" w:rsidRDefault="00E14558" w:rsidP="00E14558">
      <w:pPr>
        <w:overflowPunct w:val="0"/>
        <w:adjustRightInd w:val="0"/>
        <w:ind w:firstLineChars="200" w:firstLine="424"/>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６．経営の改善の目標を達成するための方策</w:t>
      </w:r>
    </w:p>
    <w:p w:rsidR="00E14558" w:rsidRPr="009415A1" w:rsidRDefault="00E14558" w:rsidP="00E14558">
      <w:pPr>
        <w:overflowPunct w:val="0"/>
        <w:adjustRightInd w:val="0"/>
        <w:ind w:leftChars="301" w:left="638" w:firstLineChars="100" w:firstLine="212"/>
        <w:textAlignment w:val="baseline"/>
        <w:rPr>
          <w:rFonts w:ascii="ＭＳ 明朝" w:hAnsi="ＭＳ 明朝" w:cs="ＭＳ 明朝" w:hint="eastAsia"/>
          <w:color w:val="000000"/>
          <w:kern w:val="0"/>
          <w:szCs w:val="21"/>
        </w:rPr>
      </w:pPr>
      <w:r w:rsidRPr="009415A1">
        <w:rPr>
          <w:rFonts w:ascii="ＭＳ 明朝" w:hAnsi="ＭＳ 明朝" w:cs="ＭＳ 明朝" w:hint="eastAsia"/>
          <w:color w:val="000000"/>
          <w:kern w:val="0"/>
          <w:szCs w:val="21"/>
        </w:rPr>
        <w:t>経営の改善の目標を達成するための方策については、経営の現状分析を踏まえた上で、４．①及び②に掲げる目標については地域密着型金融に関する取組み等による収益性の確保及び業務の効率化のための方策等を記載すること。</w:t>
      </w:r>
    </w:p>
    <w:p w:rsidR="00E14558" w:rsidRPr="009415A1" w:rsidRDefault="00E14558" w:rsidP="00E14558">
      <w:pPr>
        <w:overflowPunct w:val="0"/>
        <w:adjustRightInd w:val="0"/>
        <w:ind w:firstLineChars="200" w:firstLine="424"/>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７．従前の経営体制の見直しその他の責任ある経営体制の確立に関する事項</w:t>
      </w:r>
    </w:p>
    <w:p w:rsidR="00E14558" w:rsidRPr="009415A1" w:rsidRDefault="00E14558" w:rsidP="00E14558">
      <w:pPr>
        <w:overflowPunct w:val="0"/>
        <w:adjustRightInd w:val="0"/>
        <w:ind w:leftChars="300" w:left="848"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lastRenderedPageBreak/>
        <w:t>⑴　「業務執行に対する監査又は監督の体制の強化のための方策」、「リスク管理の体制の強化のための方策」、「法令遵守の体制の強化のための方策」、「経営に対する評価の客観性の確保のための方策」、「情報開示の充実のための方策」及び「従前の経営に関する分析結果の内容及びそれに基づく経営管理に係る体制の改善を図るための方策」のそれぞれを具体的な実施時期とともに記載すること。</w:t>
      </w:r>
    </w:p>
    <w:p w:rsidR="00E14558" w:rsidRPr="009415A1" w:rsidRDefault="00E14558" w:rsidP="00E14558">
      <w:pPr>
        <w:overflowPunct w:val="0"/>
        <w:adjustRightInd w:val="0"/>
        <w:ind w:leftChars="300" w:left="848"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⑵　「業務執行に対する監査又は監督の体制の強化のための方策」については、例えば以下の方策を記載すること。</w:t>
      </w:r>
    </w:p>
    <w:p w:rsidR="00E14558" w:rsidRPr="009415A1" w:rsidRDefault="00E14558" w:rsidP="00E14558">
      <w:pPr>
        <w:overflowPunct w:val="0"/>
        <w:adjustRightInd w:val="0"/>
        <w:ind w:leftChars="400" w:left="1060" w:hangingChars="100" w:hanging="212"/>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①　社外取締役又は員外監事（第３条第２項に規定する員外監事をいう。以下同じ。）がいない場合において社外取締役又は員外監事を新たに選任すること。</w:t>
      </w:r>
    </w:p>
    <w:p w:rsidR="003F06C7" w:rsidRDefault="00E14558" w:rsidP="003F06C7">
      <w:pPr>
        <w:overflowPunct w:val="0"/>
        <w:adjustRightInd w:val="0"/>
        <w:ind w:leftChars="400" w:left="1060" w:hangingChars="100" w:hanging="212"/>
        <w:textAlignment w:val="baseline"/>
        <w:rPr>
          <w:rFonts w:ascii="ＭＳ 明朝" w:hAnsi="ＭＳ 明朝" w:cs="ＭＳ 明朝" w:hint="eastAsia"/>
          <w:color w:val="000000"/>
          <w:kern w:val="0"/>
          <w:szCs w:val="21"/>
        </w:rPr>
      </w:pPr>
      <w:r w:rsidRPr="009415A1">
        <w:rPr>
          <w:rFonts w:ascii="ＭＳ 明朝" w:hAnsi="ＭＳ 明朝" w:cs="ＭＳ 明朝" w:hint="eastAsia"/>
          <w:color w:val="000000"/>
          <w:kern w:val="0"/>
          <w:szCs w:val="21"/>
        </w:rPr>
        <w:t>②　社外取締役、社外監査役又は員外監事がいる場合においてこれらの役員を増員し、又はその独立性を強化すること。</w:t>
      </w:r>
    </w:p>
    <w:p w:rsidR="00E14558" w:rsidRPr="009415A1" w:rsidRDefault="003F06C7" w:rsidP="003F06C7">
      <w:pPr>
        <w:overflowPunct w:val="0"/>
        <w:adjustRightInd w:val="0"/>
        <w:ind w:leftChars="400" w:left="1060" w:hangingChars="100" w:hanging="212"/>
        <w:textAlignment w:val="baseline"/>
        <w:rPr>
          <w:rFonts w:ascii="ＭＳ 明朝" w:hAnsi="ＭＳ 明朝" w:hint="eastAsia"/>
          <w:color w:val="000000"/>
          <w:spacing w:val="2"/>
          <w:kern w:val="0"/>
          <w:szCs w:val="21"/>
        </w:rPr>
      </w:pPr>
      <w:r>
        <w:rPr>
          <w:rFonts w:ascii="ＭＳ 明朝" w:hAnsi="ＭＳ 明朝" w:cs="ＭＳ 明朝" w:hint="eastAsia"/>
          <w:color w:val="000000"/>
          <w:kern w:val="0"/>
          <w:szCs w:val="21"/>
        </w:rPr>
        <w:t xml:space="preserve">③　</w:t>
      </w:r>
      <w:r w:rsidR="00EC5E61" w:rsidRPr="00EC5E61">
        <w:rPr>
          <w:rFonts w:ascii="ＭＳ 明朝" w:hAnsi="ＭＳ 明朝" w:cs="ＭＳ 明朝" w:hint="eastAsia"/>
          <w:color w:val="000000"/>
          <w:kern w:val="0"/>
          <w:szCs w:val="21"/>
        </w:rPr>
        <w:t>監査等委員会設置会社（会社法第２条第11号の２に規定する監査等委員会設置会社をいう。以下同じ。）又は指名委員会等設置会社（同条第12号に規定する指名委員会等設置会社をいう。以下同じ。）でない銀行等において新たに監査等委員会設置会社又は指名委員会等設置会社になること。</w:t>
      </w:r>
    </w:p>
    <w:p w:rsidR="00E14558" w:rsidRPr="009415A1" w:rsidRDefault="00E14558" w:rsidP="00E14558">
      <w:pPr>
        <w:overflowPunct w:val="0"/>
        <w:adjustRightInd w:val="0"/>
        <w:ind w:leftChars="300" w:left="848"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⑶　「リスク管理の体制の強化のための方策」については、不良債権の適切な管理に関する事項のほか、例えば以下の事項を記載すること。</w:t>
      </w:r>
    </w:p>
    <w:p w:rsidR="00E14558" w:rsidRPr="009415A1" w:rsidRDefault="00E14558" w:rsidP="00E14558">
      <w:pPr>
        <w:overflowPunct w:val="0"/>
        <w:adjustRightInd w:val="0"/>
        <w:ind w:firstLineChars="400" w:firstLine="848"/>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①　与信リスク管理に関する事項</w:t>
      </w:r>
    </w:p>
    <w:p w:rsidR="00E14558" w:rsidRPr="009415A1" w:rsidRDefault="00E14558" w:rsidP="00E14558">
      <w:pPr>
        <w:overflowPunct w:val="0"/>
        <w:adjustRightInd w:val="0"/>
        <w:ind w:firstLineChars="400" w:firstLine="848"/>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②　市場リスク管理に関する事項</w:t>
      </w:r>
    </w:p>
    <w:p w:rsidR="00E14558" w:rsidRPr="009415A1" w:rsidRDefault="00E14558" w:rsidP="00E14558">
      <w:pPr>
        <w:overflowPunct w:val="0"/>
        <w:adjustRightInd w:val="0"/>
        <w:ind w:leftChars="300" w:left="848"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⑷　「法令遵守の体制の強化のための方策」については、例えば以下の方策を記載すること。</w:t>
      </w:r>
    </w:p>
    <w:p w:rsidR="00E14558" w:rsidRPr="009415A1" w:rsidRDefault="00E14558" w:rsidP="00E14558">
      <w:pPr>
        <w:overflowPunct w:val="0"/>
        <w:adjustRightInd w:val="0"/>
        <w:ind w:leftChars="400" w:left="1060"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①　弁護士、公認会計士その他の第三者で構成される法令遵守の強化を目的とした委員会を新たに設置し、又はこれを強化すること。</w:t>
      </w:r>
    </w:p>
    <w:p w:rsidR="00E14558" w:rsidRPr="009415A1" w:rsidRDefault="00E14558" w:rsidP="00E14558">
      <w:pPr>
        <w:overflowPunct w:val="0"/>
        <w:adjustRightInd w:val="0"/>
        <w:ind w:leftChars="400" w:left="1060"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②　内部監査体制を強化すること。</w:t>
      </w:r>
    </w:p>
    <w:p w:rsidR="00E14558" w:rsidRPr="009415A1" w:rsidRDefault="00E14558" w:rsidP="00E14558">
      <w:pPr>
        <w:overflowPunct w:val="0"/>
        <w:adjustRightInd w:val="0"/>
        <w:ind w:leftChars="300" w:left="848"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⑸　「経営に対する評価の客観性の確保のための方策」については、例えば以下の方策を記載すること。</w:t>
      </w:r>
    </w:p>
    <w:p w:rsidR="00E14558" w:rsidRPr="009415A1" w:rsidRDefault="00E14558" w:rsidP="00E14558">
      <w:pPr>
        <w:overflowPunct w:val="0"/>
        <w:adjustRightInd w:val="0"/>
        <w:ind w:leftChars="400" w:left="1060"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①　第三者で構成される経営に対する評価及びこれに基づく助言を目的とした委員会を新たに設置し、又はこれを強化すること。</w:t>
      </w:r>
    </w:p>
    <w:p w:rsidR="00E14558" w:rsidRPr="009415A1" w:rsidRDefault="00E14558" w:rsidP="00E14558">
      <w:pPr>
        <w:overflowPunct w:val="0"/>
        <w:adjustRightInd w:val="0"/>
        <w:ind w:leftChars="400" w:left="1060"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②　業務を執行する役員の報酬について業績に連動させる制度を新たに導入し、又は業務に連動させる方針を強化すること。</w:t>
      </w:r>
    </w:p>
    <w:p w:rsidR="00E14558" w:rsidRPr="009415A1" w:rsidRDefault="00E14558" w:rsidP="00E14558">
      <w:pPr>
        <w:overflowPunct w:val="0"/>
        <w:adjustRightInd w:val="0"/>
        <w:ind w:leftChars="400" w:left="1060"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③　協同組織金融機関において協同組織中央金融機関による経営指導の機能の活用を図ること。</w:t>
      </w:r>
    </w:p>
    <w:p w:rsidR="00E14558" w:rsidRPr="009415A1" w:rsidRDefault="00E14558" w:rsidP="00E14558">
      <w:pPr>
        <w:overflowPunct w:val="0"/>
        <w:adjustRightInd w:val="0"/>
        <w:ind w:firstLineChars="300" w:firstLine="636"/>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⑹　「情報開示の充実のための方策」については、例えば以下の方策を記載すること。</w:t>
      </w:r>
    </w:p>
    <w:p w:rsidR="00E14558" w:rsidRPr="009415A1" w:rsidRDefault="00E14558" w:rsidP="00E14558">
      <w:pPr>
        <w:overflowPunct w:val="0"/>
        <w:adjustRightInd w:val="0"/>
        <w:ind w:firstLineChars="400" w:firstLine="848"/>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①　四半期毎の情報開示を充実すること。</w:t>
      </w:r>
    </w:p>
    <w:p w:rsidR="00E14558" w:rsidRPr="009415A1" w:rsidRDefault="00E14558" w:rsidP="00E14558">
      <w:pPr>
        <w:overflowPunct w:val="0"/>
        <w:adjustRightInd w:val="0"/>
        <w:ind w:firstLineChars="400" w:firstLine="848"/>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②　部門別の損益に関する情報開示を充実すること。</w:t>
      </w:r>
    </w:p>
    <w:p w:rsidR="00E14558" w:rsidRPr="009415A1" w:rsidRDefault="00E14558" w:rsidP="00E14558">
      <w:pPr>
        <w:overflowPunct w:val="0"/>
        <w:adjustRightInd w:val="0"/>
        <w:ind w:firstLineChars="400" w:firstLine="848"/>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③　主として業務を行っている地域への貢献に関する情報開示を充実すること。</w:t>
      </w:r>
    </w:p>
    <w:p w:rsidR="00E14558" w:rsidRPr="009415A1" w:rsidRDefault="00E14558" w:rsidP="00E14558">
      <w:pPr>
        <w:overflowPunct w:val="0"/>
        <w:adjustRightInd w:val="0"/>
        <w:ind w:leftChars="300" w:left="848"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⑺　経営強化計画を連名で提出する組織再編成銀行持株会社等があるときは、当該組織再編成銀行持株会社等についても⑵から⑹までの「業務執行に対する監査又は監督の体制の強化のための方策」、「リスク管理の体制の強化のための方策」、「法令遵守の体制の強化のための方策」、「経営に対する評価の客観性の確保のための方策」及び「情報開示の充実のための方策」のそれぞれを実施時期とともに記載するとともに、「組織再編成銀行持株会社等における責任ある経営管理体制の確立に関する事項」として以下の事項を記載すること。</w:t>
      </w:r>
    </w:p>
    <w:p w:rsidR="00E14558" w:rsidRPr="009415A1" w:rsidRDefault="00E14558" w:rsidP="00E14558">
      <w:pPr>
        <w:overflowPunct w:val="0"/>
        <w:adjustRightInd w:val="0"/>
        <w:ind w:leftChars="400" w:left="1060"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lastRenderedPageBreak/>
        <w:t>①　経営強化計画を実施する子会社（法第２条第４項に規定する子会社をいう。）の議決権の適切な保有を継続すること等を通じて当該子会社の銀行持株会社等としての地位を保持する旨</w:t>
      </w:r>
    </w:p>
    <w:p w:rsidR="00E14558" w:rsidRPr="009415A1" w:rsidRDefault="00E14558" w:rsidP="00E14558">
      <w:pPr>
        <w:overflowPunct w:val="0"/>
        <w:adjustRightInd w:val="0"/>
        <w:ind w:leftChars="400" w:left="1060"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②　経営強化計画を実施する子会社の経営管理を担当する役職員の配置その他の当該経営管理を適切に行うための体制に関する事項</w:t>
      </w:r>
    </w:p>
    <w:p w:rsidR="00E14558" w:rsidRPr="009415A1" w:rsidRDefault="00E14558" w:rsidP="00E14558">
      <w:pPr>
        <w:overflowPunct w:val="0"/>
        <w:adjustRightInd w:val="0"/>
        <w:ind w:leftChars="300" w:left="848"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⑻　経営強化計画を提出する金融機関等が基準適合金融機関等でないときは、「</w:t>
      </w:r>
      <w:r w:rsidRPr="009415A1">
        <w:rPr>
          <w:rFonts w:ascii="ＭＳ 明朝" w:hAnsi="ＭＳ 明朝" w:hint="eastAsia"/>
          <w:color w:val="000000"/>
          <w:spacing w:val="2"/>
          <w:kern w:val="0"/>
          <w:szCs w:val="21"/>
        </w:rPr>
        <w:t>従前の経営に関する分析結果の内容及びそれに基づく経営管理に係る体制の改善を図るための方策」について、従前の経営に関する分析結果の内容を記載するとともに、経営管理に係る体制の改善を図る方策として、以下の事項を具体的に記載すること。</w:t>
      </w:r>
    </w:p>
    <w:p w:rsidR="00E14558" w:rsidRPr="009415A1" w:rsidRDefault="00E14558" w:rsidP="00E14558">
      <w:pPr>
        <w:overflowPunct w:val="0"/>
        <w:adjustRightInd w:val="0"/>
        <w:ind w:leftChars="400" w:left="1060"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①　基準適合金融機関等でなくなったことに関する経営管理上の問題点とそれに対する経営管理に係る体制の改善策の内容</w:t>
      </w:r>
    </w:p>
    <w:p w:rsidR="00E14558" w:rsidRPr="009415A1" w:rsidRDefault="00E14558" w:rsidP="00E14558">
      <w:pPr>
        <w:overflowPunct w:val="0"/>
        <w:adjustRightInd w:val="0"/>
        <w:ind w:leftChars="400" w:left="1060"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②　当該分析結果により、経営者の責めに帰すべき事由により基準適合金融機関等でなくなったと認められる場合には、代表権のある役員の退任その他の経営責任の明確化のために講ずる措置（経営強化計画を連名で提出する銀行持株会社等があるときは、当該銀行持株会社等の経営強化計画を実施する子会社の経営管理を担当する役員の退任その他の当該銀行持株会社等の経営責任の明確化のために講ずる措置を含む。）</w:t>
      </w:r>
    </w:p>
    <w:p w:rsidR="00E14558" w:rsidRPr="009415A1" w:rsidRDefault="00E14558" w:rsidP="00E14558">
      <w:pPr>
        <w:overflowPunct w:val="0"/>
        <w:adjustRightInd w:val="0"/>
        <w:ind w:firstLineChars="200" w:firstLine="424"/>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８．協定銀行による株式等の引受け等に係る事項</w:t>
      </w:r>
    </w:p>
    <w:p w:rsidR="00E14558" w:rsidRPr="009415A1" w:rsidRDefault="00E14558" w:rsidP="00E14558">
      <w:pPr>
        <w:overflowPunct w:val="0"/>
        <w:adjustRightInd w:val="0"/>
        <w:ind w:leftChars="300" w:left="848"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⑴　法第</w:t>
      </w:r>
      <w:r w:rsidRPr="009415A1">
        <w:rPr>
          <w:rFonts w:ascii="ＭＳ 明朝" w:hAnsi="ＭＳ 明朝"/>
          <w:color w:val="000000"/>
          <w:kern w:val="0"/>
          <w:szCs w:val="21"/>
        </w:rPr>
        <w:t>16</w:t>
      </w:r>
      <w:r w:rsidRPr="009415A1">
        <w:rPr>
          <w:rFonts w:ascii="ＭＳ 明朝" w:hAnsi="ＭＳ 明朝" w:cs="ＭＳ 明朝" w:hint="eastAsia"/>
          <w:color w:val="000000"/>
          <w:kern w:val="0"/>
          <w:szCs w:val="21"/>
        </w:rPr>
        <w:t>条第２項前段（又は第３項前段）の規定により経営強化計画を提出する金融機関等が法第</w:t>
      </w:r>
      <w:r w:rsidRPr="009415A1">
        <w:rPr>
          <w:rFonts w:ascii="ＭＳ 明朝" w:hAnsi="ＭＳ 明朝"/>
          <w:color w:val="000000"/>
          <w:kern w:val="0"/>
          <w:szCs w:val="21"/>
        </w:rPr>
        <w:t>15</w:t>
      </w:r>
      <w:r w:rsidRPr="009415A1">
        <w:rPr>
          <w:rFonts w:ascii="ＭＳ 明朝" w:hAnsi="ＭＳ 明朝" w:cs="ＭＳ 明朝" w:hint="eastAsia"/>
          <w:color w:val="000000"/>
          <w:kern w:val="0"/>
          <w:szCs w:val="21"/>
        </w:rPr>
        <w:t>条第１項の申込みをするときは協定銀行による株式等の引受け等を求める額及びその内容を、組織再編成銀行持株会社等が法第</w:t>
      </w:r>
      <w:r w:rsidRPr="009415A1">
        <w:rPr>
          <w:rFonts w:ascii="ＭＳ 明朝" w:hAnsi="ＭＳ 明朝"/>
          <w:color w:val="000000"/>
          <w:kern w:val="0"/>
          <w:szCs w:val="21"/>
        </w:rPr>
        <w:t>15</w:t>
      </w:r>
      <w:r w:rsidRPr="009415A1">
        <w:rPr>
          <w:rFonts w:ascii="ＭＳ 明朝" w:hAnsi="ＭＳ 明朝" w:cs="ＭＳ 明朝" w:hint="eastAsia"/>
          <w:color w:val="000000"/>
          <w:kern w:val="0"/>
          <w:szCs w:val="21"/>
        </w:rPr>
        <w:t>条第２項の申込みをするときは当該組織再編成銀行持株会社等が協定銀行による株式の引受けを求める額及びその内容並びに当該株式の引受けを受けて当該組織再編成銀行持株会社等がその対象組織再編成子会社に対して行う株式等の引受け等の額、内容及び実施時期を記載すること。</w:t>
      </w:r>
    </w:p>
    <w:p w:rsidR="00E14558" w:rsidRPr="009415A1" w:rsidRDefault="00E14558" w:rsidP="00E14558">
      <w:pPr>
        <w:overflowPunct w:val="0"/>
        <w:adjustRightInd w:val="0"/>
        <w:ind w:leftChars="300" w:left="848" w:hangingChars="100" w:hanging="212"/>
        <w:textAlignment w:val="baseline"/>
        <w:rPr>
          <w:rFonts w:ascii="ＭＳ 明朝" w:hAnsi="ＭＳ 明朝" w:cs="ＭＳ 明朝" w:hint="eastAsia"/>
          <w:color w:val="000000"/>
          <w:kern w:val="0"/>
          <w:szCs w:val="21"/>
        </w:rPr>
      </w:pPr>
      <w:r w:rsidRPr="009415A1">
        <w:rPr>
          <w:rFonts w:ascii="ＭＳ 明朝" w:hAnsi="ＭＳ 明朝" w:cs="ＭＳ 明朝" w:hint="eastAsia"/>
          <w:color w:val="000000"/>
          <w:kern w:val="0"/>
          <w:szCs w:val="21"/>
        </w:rPr>
        <w:t>⑵　「株式等の引受け等」又は「株式の引受け」に係る「額」及び「内容」については、株式等又は貸付債権の種類に応じ、次の①から④までに掲げる事項を記載すること。</w:t>
      </w:r>
    </w:p>
    <w:p w:rsidR="00E14558" w:rsidRPr="009415A1" w:rsidRDefault="00E14558" w:rsidP="00E14558">
      <w:pPr>
        <w:overflowPunct w:val="0"/>
        <w:adjustRightInd w:val="0"/>
        <w:ind w:firstLineChars="400" w:firstLine="848"/>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①　株式</w:t>
      </w:r>
    </w:p>
    <w:p w:rsidR="00E14558" w:rsidRPr="009415A1" w:rsidRDefault="00E14558" w:rsidP="00E14558">
      <w:pPr>
        <w:overflowPunct w:val="0"/>
        <w:adjustRightInd w:val="0"/>
        <w:ind w:firstLineChars="500" w:firstLine="1060"/>
        <w:textAlignment w:val="baseline"/>
        <w:rPr>
          <w:rFonts w:ascii="ＭＳ 明朝" w:hAnsi="ＭＳ 明朝" w:cs="ＭＳ 明朝" w:hint="eastAsia"/>
          <w:color w:val="000000"/>
          <w:kern w:val="0"/>
          <w:szCs w:val="21"/>
        </w:rPr>
      </w:pPr>
      <w:r w:rsidRPr="009415A1">
        <w:rPr>
          <w:rFonts w:ascii="ＭＳ 明朝" w:hAnsi="ＭＳ 明朝" w:cs="ＭＳ 明朝" w:hint="eastAsia"/>
          <w:color w:val="000000"/>
          <w:kern w:val="0"/>
          <w:szCs w:val="21"/>
        </w:rPr>
        <w:t>イ　種類、払込金額の総額、発行株式数、払込金額、発行の方法及び非資本計上額</w:t>
      </w:r>
    </w:p>
    <w:p w:rsidR="00E14558" w:rsidRPr="009415A1" w:rsidRDefault="00E14558" w:rsidP="00E14558">
      <w:pPr>
        <w:overflowPunct w:val="0"/>
        <w:adjustRightInd w:val="0"/>
        <w:ind w:firstLineChars="500" w:firstLine="1060"/>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ロ　会社法第</w:t>
      </w:r>
      <w:r w:rsidRPr="009415A1">
        <w:rPr>
          <w:rFonts w:ascii="ＭＳ 明朝" w:hAnsi="ＭＳ 明朝"/>
          <w:color w:val="000000"/>
          <w:kern w:val="0"/>
          <w:szCs w:val="21"/>
        </w:rPr>
        <w:t>108</w:t>
      </w:r>
      <w:r w:rsidRPr="009415A1">
        <w:rPr>
          <w:rFonts w:ascii="ＭＳ 明朝" w:hAnsi="ＭＳ 明朝" w:cs="ＭＳ 明朝" w:hint="eastAsia"/>
          <w:color w:val="000000"/>
          <w:kern w:val="0"/>
          <w:szCs w:val="21"/>
        </w:rPr>
        <w:t>条第</w:t>
      </w:r>
      <w:r w:rsidRPr="009415A1">
        <w:rPr>
          <w:rFonts w:ascii="ＭＳ 明朝" w:hAnsi="ＭＳ 明朝"/>
          <w:color w:val="000000"/>
          <w:kern w:val="0"/>
          <w:szCs w:val="21"/>
        </w:rPr>
        <w:t>1</w:t>
      </w:r>
      <w:r w:rsidRPr="009415A1">
        <w:rPr>
          <w:rFonts w:ascii="ＭＳ 明朝" w:hAnsi="ＭＳ 明朝" w:cs="ＭＳ 明朝" w:hint="eastAsia"/>
          <w:color w:val="000000"/>
          <w:kern w:val="0"/>
          <w:szCs w:val="21"/>
        </w:rPr>
        <w:t>項各号に掲げる内容</w:t>
      </w:r>
    </w:p>
    <w:p w:rsidR="00E14558" w:rsidRPr="009415A1" w:rsidRDefault="00E14558" w:rsidP="00E14558">
      <w:pPr>
        <w:overflowPunct w:val="0"/>
        <w:adjustRightInd w:val="0"/>
        <w:ind w:leftChars="500" w:left="1272"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ハ　株式の割当てを受ける権利、他の種類の株式への転換の請求の権利等の内容　等</w:t>
      </w:r>
    </w:p>
    <w:p w:rsidR="00E14558" w:rsidRPr="009415A1" w:rsidRDefault="00E14558" w:rsidP="00E14558">
      <w:pPr>
        <w:overflowPunct w:val="0"/>
        <w:adjustRightInd w:val="0"/>
        <w:ind w:firstLineChars="400" w:firstLine="848"/>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②　劣後特約付社債（法第２条第２項に規定する劣後特約付社債をいう。）</w:t>
      </w:r>
    </w:p>
    <w:p w:rsidR="00E14558" w:rsidRPr="009415A1" w:rsidRDefault="00E14558" w:rsidP="00E14558">
      <w:pPr>
        <w:overflowPunct w:val="0"/>
        <w:adjustRightInd w:val="0"/>
        <w:ind w:left="1060" w:hangingChars="500" w:hanging="1060"/>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 xml:space="preserve">　　　　　　社債総額、利率、償還の方法及び期限、利息支払の方法及び期限、劣後特約の内容　等</w:t>
      </w:r>
    </w:p>
    <w:p w:rsidR="00E14558" w:rsidRPr="009415A1" w:rsidRDefault="00E14558" w:rsidP="00E14558">
      <w:pPr>
        <w:overflowPunct w:val="0"/>
        <w:adjustRightInd w:val="0"/>
        <w:ind w:firstLineChars="400" w:firstLine="848"/>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③　優先出資</w:t>
      </w:r>
    </w:p>
    <w:p w:rsidR="00E14558" w:rsidRPr="009415A1" w:rsidRDefault="00E14558" w:rsidP="00E14558">
      <w:pPr>
        <w:overflowPunct w:val="0"/>
        <w:adjustRightInd w:val="0"/>
        <w:ind w:firstLineChars="500" w:firstLine="1060"/>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イ　種類、払込金額の総額、発行口数、払込金額、発行の方法及び非資本計上額</w:t>
      </w:r>
    </w:p>
    <w:p w:rsidR="00E14558" w:rsidRPr="009415A1" w:rsidRDefault="00E14558" w:rsidP="00E14558">
      <w:pPr>
        <w:overflowPunct w:val="0"/>
        <w:adjustRightInd w:val="0"/>
        <w:ind w:leftChars="500" w:left="1272"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ロ　協同組織金融機関の優先出資に関する法律第</w:t>
      </w:r>
      <w:r w:rsidR="00F04EC6">
        <w:rPr>
          <w:rFonts w:ascii="ＭＳ 明朝" w:hAnsi="ＭＳ 明朝" w:hint="eastAsia"/>
          <w:color w:val="000000"/>
          <w:kern w:val="0"/>
          <w:szCs w:val="21"/>
        </w:rPr>
        <w:t>５</w:t>
      </w:r>
      <w:r w:rsidRPr="009415A1">
        <w:rPr>
          <w:rFonts w:ascii="ＭＳ 明朝" w:hAnsi="ＭＳ 明朝" w:cs="ＭＳ 明朝" w:hint="eastAsia"/>
          <w:color w:val="000000"/>
          <w:kern w:val="0"/>
          <w:szCs w:val="21"/>
        </w:rPr>
        <w:t>条第１項第２号から第４号までに掲げる内容　等</w:t>
      </w:r>
    </w:p>
    <w:p w:rsidR="00E14558" w:rsidRPr="009415A1" w:rsidRDefault="00E14558" w:rsidP="00E14558">
      <w:pPr>
        <w:overflowPunct w:val="0"/>
        <w:adjustRightInd w:val="0"/>
        <w:ind w:leftChars="400" w:left="1060"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④　劣後特約付金銭消費貸借（法第２条第３項に規定する劣後特約付金銭消費貸借をいう。）</w:t>
      </w:r>
    </w:p>
    <w:p w:rsidR="00E14558" w:rsidRPr="009415A1" w:rsidRDefault="00E14558" w:rsidP="00E14558">
      <w:pPr>
        <w:overflowPunct w:val="0"/>
        <w:adjustRightInd w:val="0"/>
        <w:ind w:leftChars="500" w:left="1060" w:firstLineChars="100" w:firstLine="212"/>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借入金額、利息、元金の返済の方法及び期限、利息支払の方法及び期限、劣後特約の内容　等</w:t>
      </w:r>
    </w:p>
    <w:p w:rsidR="00E14558" w:rsidRPr="009415A1" w:rsidRDefault="00E14558" w:rsidP="00E14558">
      <w:pPr>
        <w:overflowPunct w:val="0"/>
        <w:adjustRightInd w:val="0"/>
        <w:ind w:leftChars="201" w:left="638"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９．経営の強化に伴う労務に関する事項</w:t>
      </w:r>
    </w:p>
    <w:p w:rsidR="00E14558" w:rsidRPr="009415A1" w:rsidRDefault="00E14558" w:rsidP="00E14558">
      <w:pPr>
        <w:overflowPunct w:val="0"/>
        <w:adjustRightInd w:val="0"/>
        <w:ind w:leftChars="303" w:left="642" w:firstLineChars="100" w:firstLine="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以下に掲げる事項を記載すること。</w:t>
      </w:r>
    </w:p>
    <w:p w:rsidR="00E14558" w:rsidRPr="009415A1" w:rsidRDefault="00E14558" w:rsidP="00E14558">
      <w:pPr>
        <w:overflowPunct w:val="0"/>
        <w:adjustRightInd w:val="0"/>
        <w:ind w:leftChars="300" w:left="848"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⑴　経営強化計画の始期における従業員（職員）数（銀行持株会社又は長期信用銀行持株会社である場合にあっては、その子会社である銀行ごとにそれぞれ記載する。以下⑸までにおいて同じ。）</w:t>
      </w:r>
    </w:p>
    <w:p w:rsidR="00E14558" w:rsidRPr="009415A1" w:rsidRDefault="00E14558" w:rsidP="00E14558">
      <w:pPr>
        <w:overflowPunct w:val="0"/>
        <w:adjustRightInd w:val="0"/>
        <w:ind w:leftChars="300" w:left="848"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lastRenderedPageBreak/>
        <w:t>⑵　経営強化計画の終期における従業員（職員）数</w:t>
      </w:r>
    </w:p>
    <w:p w:rsidR="00E14558" w:rsidRPr="009415A1" w:rsidRDefault="00E14558" w:rsidP="00E14558">
      <w:pPr>
        <w:overflowPunct w:val="0"/>
        <w:adjustRightInd w:val="0"/>
        <w:ind w:leftChars="300" w:left="848"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⑶　経営の強化に充てる予定の従業員（職員）数</w:t>
      </w:r>
    </w:p>
    <w:p w:rsidR="00E14558" w:rsidRPr="009415A1" w:rsidRDefault="00E14558" w:rsidP="00E14558">
      <w:pPr>
        <w:overflowPunct w:val="0"/>
        <w:adjustRightInd w:val="0"/>
        <w:ind w:leftChars="300" w:left="848"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⑷　⑶中、新規採用される従業員（職員）数</w:t>
      </w:r>
    </w:p>
    <w:p w:rsidR="00E14558" w:rsidRPr="009415A1" w:rsidRDefault="00E14558" w:rsidP="00E14558">
      <w:pPr>
        <w:overflowPunct w:val="0"/>
        <w:adjustRightInd w:val="0"/>
        <w:ind w:leftChars="300" w:left="848" w:hangingChars="100" w:hanging="212"/>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⑸　経営の強化に伴い出向又は解雇される従業員（職員）数</w:t>
      </w:r>
    </w:p>
    <w:p w:rsidR="00E14558" w:rsidRPr="009415A1" w:rsidRDefault="00E14558" w:rsidP="00E14558">
      <w:pPr>
        <w:overflowPunct w:val="0"/>
        <w:adjustRightInd w:val="0"/>
        <w:ind w:firstLineChars="200" w:firstLine="424"/>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10．業務を行っている地域における信用供与の実施に関する事項</w:t>
      </w:r>
    </w:p>
    <w:p w:rsidR="00E14558" w:rsidRPr="009415A1" w:rsidRDefault="00E14558" w:rsidP="00E14558">
      <w:pPr>
        <w:overflowPunct w:val="0"/>
        <w:adjustRightInd w:val="0"/>
        <w:ind w:leftChars="101" w:left="638" w:hangingChars="200" w:hanging="424"/>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 xml:space="preserve">　　　業務を行っている地域における信用供与の実施に関する事項の記載については、信用供与の方針及びその実施体制に関する事項を記載すること。この場合において、営業所又は事務所が所在している都道府県すべてを「業務を行っている地域」として明示した上で、地域により信用供与の方針が異なるときは、そのそれぞれについて記載すること。</w:t>
      </w:r>
    </w:p>
    <w:p w:rsidR="00E14558" w:rsidRPr="009415A1" w:rsidRDefault="00E14558" w:rsidP="00E14558">
      <w:pPr>
        <w:overflowPunct w:val="0"/>
        <w:adjustRightInd w:val="0"/>
        <w:ind w:firstLineChars="200" w:firstLine="424"/>
        <w:textAlignment w:val="baseline"/>
        <w:rPr>
          <w:rFonts w:ascii="ＭＳ 明朝" w:hAnsi="ＭＳ 明朝" w:hint="eastAsia"/>
          <w:color w:val="000000"/>
          <w:spacing w:val="2"/>
          <w:kern w:val="0"/>
          <w:szCs w:val="21"/>
        </w:rPr>
      </w:pPr>
      <w:r w:rsidRPr="009415A1">
        <w:rPr>
          <w:rFonts w:ascii="ＭＳ 明朝" w:hAnsi="ＭＳ 明朝"/>
          <w:color w:val="000000"/>
          <w:kern w:val="0"/>
          <w:szCs w:val="21"/>
        </w:rPr>
        <w:t>1</w:t>
      </w:r>
      <w:r w:rsidRPr="009415A1">
        <w:rPr>
          <w:rFonts w:ascii="ＭＳ 明朝" w:hAnsi="ＭＳ 明朝" w:hint="eastAsia"/>
          <w:color w:val="000000"/>
          <w:kern w:val="0"/>
          <w:szCs w:val="21"/>
        </w:rPr>
        <w:t>1</w:t>
      </w:r>
      <w:r w:rsidRPr="009415A1">
        <w:rPr>
          <w:rFonts w:ascii="ＭＳ 明朝" w:hAnsi="ＭＳ 明朝" w:cs="ＭＳ 明朝" w:hint="eastAsia"/>
          <w:color w:val="000000"/>
          <w:kern w:val="0"/>
          <w:szCs w:val="21"/>
        </w:rPr>
        <w:t>．剰余金の処分の方針</w:t>
      </w:r>
    </w:p>
    <w:p w:rsidR="00E14558" w:rsidRPr="009415A1" w:rsidRDefault="00E14558" w:rsidP="00E14558">
      <w:pPr>
        <w:overflowPunct w:val="0"/>
        <w:adjustRightInd w:val="0"/>
        <w:ind w:leftChars="300" w:left="848"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⑴　配当に対する方針を（別表２）により記載するとともに、役員に対する報酬及び賞与についての方針を記載すること。</w:t>
      </w:r>
    </w:p>
    <w:p w:rsidR="00E14558" w:rsidRPr="009415A1" w:rsidRDefault="00E14558" w:rsidP="00E14558">
      <w:pPr>
        <w:overflowPunct w:val="0"/>
        <w:adjustRightInd w:val="0"/>
        <w:ind w:leftChars="300" w:left="848" w:hangingChars="100" w:hanging="212"/>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⑵　経営強化計画を連名で提出する組織再編成銀行持株会社等があるときは、当該組織再編成銀行持株会社等についても同様の記載をすること。</w:t>
      </w:r>
    </w:p>
    <w:p w:rsidR="00E14558" w:rsidRPr="009415A1" w:rsidRDefault="00E14558" w:rsidP="00E14558">
      <w:pPr>
        <w:overflowPunct w:val="0"/>
        <w:adjustRightInd w:val="0"/>
        <w:ind w:firstLineChars="200" w:firstLine="424"/>
        <w:textAlignment w:val="baseline"/>
        <w:rPr>
          <w:rFonts w:ascii="ＭＳ 明朝" w:hAnsi="ＭＳ 明朝" w:hint="eastAsia"/>
          <w:color w:val="000000"/>
          <w:spacing w:val="2"/>
          <w:kern w:val="0"/>
          <w:szCs w:val="21"/>
        </w:rPr>
      </w:pPr>
      <w:r w:rsidRPr="009415A1">
        <w:rPr>
          <w:rFonts w:ascii="ＭＳ 明朝" w:hAnsi="ＭＳ 明朝"/>
          <w:color w:val="000000"/>
          <w:kern w:val="0"/>
          <w:szCs w:val="21"/>
        </w:rPr>
        <w:t>1</w:t>
      </w:r>
      <w:r w:rsidRPr="009415A1">
        <w:rPr>
          <w:rFonts w:ascii="ＭＳ 明朝" w:hAnsi="ＭＳ 明朝" w:hint="eastAsia"/>
          <w:color w:val="000000"/>
          <w:kern w:val="0"/>
          <w:szCs w:val="21"/>
        </w:rPr>
        <w:t>2</w:t>
      </w:r>
      <w:r w:rsidRPr="009415A1">
        <w:rPr>
          <w:rFonts w:ascii="ＭＳ 明朝" w:hAnsi="ＭＳ 明朝" w:cs="ＭＳ 明朝" w:hint="eastAsia"/>
          <w:color w:val="000000"/>
          <w:kern w:val="0"/>
          <w:szCs w:val="21"/>
        </w:rPr>
        <w:t>．財務内容の健全性及び業務の健全かつ適切な運営の確保のための方策</w:t>
      </w:r>
    </w:p>
    <w:p w:rsidR="00E14558" w:rsidRPr="009415A1" w:rsidRDefault="00E14558" w:rsidP="00E14558">
      <w:pPr>
        <w:overflowPunct w:val="0"/>
        <w:adjustRightInd w:val="0"/>
        <w:ind w:leftChars="300" w:left="848"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⑴　経営管理に係る体制及び各種のリスクの管理の状況並びにこれらについての今後の方針について記載すること。この場合において、（別表１）に記載されているもののほか、根拠となっているデータ及び当該方策を確実に実施するための体制整備に関する事項をあわせて記載すること。</w:t>
      </w:r>
    </w:p>
    <w:p w:rsidR="00E14558" w:rsidRPr="009415A1" w:rsidRDefault="00E14558" w:rsidP="00E14558">
      <w:pPr>
        <w:overflowPunct w:val="0"/>
        <w:adjustRightInd w:val="0"/>
        <w:ind w:leftChars="300" w:left="848" w:hangingChars="100" w:hanging="212"/>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⑵　経営強化計画を連名で提出する組織再編成銀行持株会社等があるときは、当該組織再編成銀行持株会社等についても同様の記載をするほか、その子会社（法第２条第４項に規定する子会社をいう。）の財務の健全性及び業務の健全かつ適切な運営の確保のために行う経営管理の内容をあわせて記載すること。</w:t>
      </w:r>
    </w:p>
    <w:p w:rsidR="00716AEB" w:rsidRPr="009415A1" w:rsidRDefault="00716AEB" w:rsidP="00392825">
      <w:pPr>
        <w:overflowPunct w:val="0"/>
        <w:adjustRightInd w:val="0"/>
        <w:ind w:left="212" w:hanging="210"/>
        <w:textAlignment w:val="baseline"/>
        <w:rPr>
          <w:rFonts w:ascii="ＭＳ 明朝" w:hint="eastAsia"/>
          <w:color w:val="000000"/>
          <w:spacing w:val="2"/>
          <w:kern w:val="0"/>
          <w:szCs w:val="21"/>
        </w:rPr>
      </w:pPr>
    </w:p>
    <w:p w:rsidR="00392825" w:rsidRPr="009415A1" w:rsidRDefault="00392825" w:rsidP="00392825">
      <w:pPr>
        <w:overflowPunct w:val="0"/>
        <w:adjustRightInd w:val="0"/>
        <w:textAlignment w:val="baseline"/>
        <w:rPr>
          <w:rFonts w:ascii="ＭＳ 明朝"/>
          <w:color w:val="000000"/>
          <w:spacing w:val="2"/>
          <w:kern w:val="0"/>
          <w:szCs w:val="21"/>
        </w:rPr>
      </w:pPr>
      <w:r w:rsidRPr="009415A1">
        <w:rPr>
          <w:rFonts w:ascii="Times New Roman" w:hAnsi="Times New Roman" w:cs="ＭＳ 明朝" w:hint="eastAsia"/>
          <w:color w:val="000000"/>
          <w:kern w:val="0"/>
          <w:szCs w:val="21"/>
          <w:shd w:val="pct70" w:color="FFFFFF" w:fill="auto"/>
        </w:rPr>
        <w:t>（別表１）（銀行持株会社等以外の金融機関等－単体）</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31"/>
        <w:gridCol w:w="319"/>
        <w:gridCol w:w="319"/>
        <w:gridCol w:w="319"/>
        <w:gridCol w:w="319"/>
        <w:gridCol w:w="1488"/>
        <w:gridCol w:w="744"/>
        <w:gridCol w:w="744"/>
        <w:gridCol w:w="850"/>
        <w:gridCol w:w="744"/>
        <w:gridCol w:w="744"/>
        <w:gridCol w:w="744"/>
        <w:gridCol w:w="744"/>
        <w:gridCol w:w="744"/>
        <w:gridCol w:w="744"/>
      </w:tblGrid>
      <w:tr w:rsidR="00392825" w:rsidRPr="009415A1" w:rsidTr="003A06E5">
        <w:tblPrEx>
          <w:tblCellMar>
            <w:top w:w="0" w:type="dxa"/>
            <w:bottom w:w="0" w:type="dxa"/>
          </w:tblCellMar>
        </w:tblPrEx>
        <w:trPr>
          <w:trHeight w:val="1008"/>
        </w:trPr>
        <w:tc>
          <w:tcPr>
            <w:tcW w:w="3295" w:type="dxa"/>
            <w:gridSpan w:val="6"/>
            <w:tcBorders>
              <w:top w:val="single" w:sz="4" w:space="0" w:color="000000"/>
              <w:left w:val="single" w:sz="4" w:space="0" w:color="000000"/>
              <w:bottom w:val="single" w:sz="4" w:space="0" w:color="000000"/>
              <w:right w:val="single" w:sz="4" w:space="0" w:color="000000"/>
              <w:tl2br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実績</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実績</w:t>
            </w: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実績／実</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績見込み</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計画</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計画</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計画</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計画</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計画</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計画</w:t>
            </w:r>
          </w:p>
        </w:tc>
      </w:tr>
      <w:tr w:rsidR="00392825" w:rsidRPr="009415A1">
        <w:tblPrEx>
          <w:tblCellMar>
            <w:top w:w="0" w:type="dxa"/>
            <w:bottom w:w="0" w:type="dxa"/>
          </w:tblCellMar>
        </w:tblPrEx>
        <w:trPr>
          <w:trHeight w:val="336"/>
        </w:trPr>
        <w:tc>
          <w:tcPr>
            <w:tcW w:w="531" w:type="dxa"/>
            <w:vMerge w:val="restart"/>
            <w:tcBorders>
              <w:top w:val="single" w:sz="4" w:space="0" w:color="000000"/>
              <w:left w:val="single" w:sz="4" w:space="0" w:color="000000"/>
              <w:bottom w:val="nil"/>
              <w:right w:val="single" w:sz="4" w:space="0" w:color="000000"/>
            </w:tcBorders>
            <w:textDirection w:val="tbRlV"/>
          </w:tcPr>
          <w:p w:rsidR="00392825" w:rsidRPr="009415A1" w:rsidRDefault="001D29F1" w:rsidP="00716AEB">
            <w:pPr>
              <w:suppressAutoHyphens/>
              <w:kinsoku w:val="0"/>
              <w:overflowPunct w:val="0"/>
              <w:autoSpaceDE w:val="0"/>
              <w:autoSpaceDN w:val="0"/>
              <w:adjustRightInd w:val="0"/>
              <w:spacing w:line="334" w:lineRule="atLeast"/>
              <w:ind w:left="113" w:right="113"/>
              <w:jc w:val="center"/>
              <w:textAlignment w:val="baseline"/>
              <w:rPr>
                <w:rFonts w:ascii="ＭＳ 明朝" w:hint="eastAsia"/>
                <w:kern w:val="0"/>
                <w:sz w:val="16"/>
                <w:szCs w:val="16"/>
              </w:rPr>
            </w:pPr>
            <w:r>
              <w:rPr>
                <w:rFonts w:ascii="ＭＳ 明朝" w:hint="eastAsia"/>
                <w:kern w:val="0"/>
                <w:sz w:val="16"/>
                <w:szCs w:val="16"/>
              </w:rPr>
              <w:t>資産・負債・純資産の部</w:t>
            </w:r>
            <w:r w:rsidR="00716AEB" w:rsidRPr="009415A1">
              <w:rPr>
                <w:rFonts w:ascii="ＭＳ 明朝" w:hint="eastAsia"/>
                <w:kern w:val="0"/>
                <w:sz w:val="16"/>
                <w:szCs w:val="16"/>
              </w:rPr>
              <w:t>(平均残高)</w:t>
            </w:r>
          </w:p>
        </w:tc>
        <w:tc>
          <w:tcPr>
            <w:tcW w:w="2764" w:type="dxa"/>
            <w:gridSpan w:val="5"/>
            <w:tcBorders>
              <w:top w:val="sing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資産の部合計</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tcBorders>
              <w:top w:val="nil"/>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うち貸出金</w:t>
            </w: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負債の部合計</w:t>
            </w: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うち預金・譲渡性預金</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うち債券</w:t>
            </w: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rPr>
              <w:t>純資産</w:t>
            </w:r>
            <w:r w:rsidRPr="009415A1">
              <w:rPr>
                <w:rFonts w:ascii="Times New Roman" w:hAnsi="Times New Roman" w:cs="ＭＳ 明朝" w:hint="eastAsia"/>
                <w:color w:val="000000"/>
                <w:kern w:val="0"/>
                <w:sz w:val="16"/>
                <w:szCs w:val="16"/>
                <w:shd w:val="pct70" w:color="FFFFFF" w:fill="auto"/>
              </w:rPr>
              <w:t>の部合計</w:t>
            </w: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うち資本金</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うち資本剰余金</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tcBorders>
              <w:top w:val="nil"/>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うち資本準備金</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うち利益剰余金</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tcBorders>
              <w:top w:val="nil"/>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うち利益準備金</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うち土地再評価差額金</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w:t>
            </w:r>
            <w:r w:rsidRPr="009415A1">
              <w:rPr>
                <w:rFonts w:ascii="Times New Roman" w:hAnsi="Times New Roman" w:cs="ＭＳ 明朝" w:hint="eastAsia"/>
                <w:color w:val="000000"/>
                <w:kern w:val="0"/>
                <w:sz w:val="16"/>
                <w:szCs w:val="16"/>
              </w:rPr>
              <w:t>その他有価証券評価差額金</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doub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うち自己株式</w:t>
            </w: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val="restart"/>
            <w:tcBorders>
              <w:top w:val="double" w:sz="4" w:space="0" w:color="000000"/>
              <w:left w:val="single" w:sz="4" w:space="0" w:color="000000"/>
              <w:bottom w:val="nil"/>
              <w:right w:val="single" w:sz="4" w:space="0" w:color="000000"/>
            </w:tcBorders>
            <w:textDirection w:val="tbRlV"/>
          </w:tcPr>
          <w:p w:rsidR="00392825" w:rsidRPr="009415A1" w:rsidRDefault="00716AEB" w:rsidP="00716AEB">
            <w:pPr>
              <w:suppressAutoHyphens/>
              <w:kinsoku w:val="0"/>
              <w:overflowPunct w:val="0"/>
              <w:autoSpaceDE w:val="0"/>
              <w:autoSpaceDN w:val="0"/>
              <w:adjustRightInd w:val="0"/>
              <w:spacing w:line="334" w:lineRule="atLeast"/>
              <w:ind w:left="113" w:right="113"/>
              <w:jc w:val="center"/>
              <w:textAlignment w:val="baseline"/>
              <w:rPr>
                <w:rFonts w:ascii="ＭＳ 明朝"/>
                <w:kern w:val="0"/>
                <w:sz w:val="16"/>
                <w:szCs w:val="16"/>
              </w:rPr>
            </w:pPr>
            <w:r w:rsidRPr="009415A1">
              <w:rPr>
                <w:rFonts w:ascii="ＭＳ 明朝" w:hint="eastAsia"/>
                <w:kern w:val="0"/>
                <w:sz w:val="16"/>
                <w:szCs w:val="16"/>
              </w:rPr>
              <w:t>損益</w:t>
            </w:r>
          </w:p>
        </w:tc>
        <w:tc>
          <w:tcPr>
            <w:tcW w:w="2764" w:type="dxa"/>
            <w:gridSpan w:val="5"/>
            <w:tcBorders>
              <w:top w:val="doub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業務純益</w:t>
            </w: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業務収益</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資金運用収益</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tcBorders>
              <w:top w:val="nil"/>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1807" w:type="dxa"/>
            <w:gridSpan w:val="2"/>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うち貸出金収入</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役務取引等収益</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特定取引収益</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その他業務収益</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1008"/>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tcBorders>
              <w:top w:val="nil"/>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1807" w:type="dxa"/>
            <w:gridSpan w:val="2"/>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うち国債等債券関係</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（＝国債等債券売却益</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 xml:space="preserve">　＋国債等債券償還益）</w:t>
            </w: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445" w:type="dxa"/>
            <w:gridSpan w:val="4"/>
            <w:tcBorders>
              <w:top w:val="doub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業務費用</w:t>
            </w: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資金調達費用</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672"/>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tcBorders>
              <w:top w:val="nil"/>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1807" w:type="dxa"/>
            <w:gridSpan w:val="2"/>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うち預金・譲渡性預金</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利息</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役務取引等費用</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特定取引費用</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その他業務費用</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1680"/>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tcBorders>
              <w:top w:val="nil"/>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1807" w:type="dxa"/>
            <w:gridSpan w:val="2"/>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うち国債等債券関係</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（＝国債等債券売却損</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 xml:space="preserve">　＋国債等債券償還損</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 xml:space="preserve">　＋国債等債券償却＋</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 xml:space="preserve">　債券費・社債費）</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一般貸倒引当金繰入額</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経費</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1807" w:type="dxa"/>
            <w:gridSpan w:val="2"/>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うち人件費</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1807" w:type="dxa"/>
            <w:gridSpan w:val="2"/>
            <w:tcBorders>
              <w:top w:val="sing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うち物件費</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672"/>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tcBorders>
              <w:top w:val="nil"/>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1488"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うち機械化関連費</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用</w:t>
            </w: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445" w:type="dxa"/>
            <w:gridSpan w:val="4"/>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金銭の信託運用見合費用</w:t>
            </w: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1008"/>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業務粗利益</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（＝業務純益＋一般貸倒引当金繰入</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 xml:space="preserve">　額＋債券費＋経費）</w:t>
            </w: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国債等債券関係損益</w:t>
            </w: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1008"/>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コア業務純益</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（＝業務純益＋一般貸倒引当金繰入</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 xml:space="preserve">　額－国債等債券関係損益）</w:t>
            </w: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臨時損益</w:t>
            </w: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うち不良債権処理損失額</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個別貸倒引当金繰入額</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貸出金償却</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sing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その他の処理額</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うち株式等関係損益</w:t>
            </w: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経常利益</w:t>
            </w: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特別損益</w:t>
            </w: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税引前当期（中間）純利益</w:t>
            </w: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法人税、住民税及び事業税</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法人税等調整額</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doub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当期（中間）純利益</w:t>
            </w: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val="restart"/>
            <w:tcBorders>
              <w:top w:val="double" w:sz="4" w:space="0" w:color="000000"/>
              <w:left w:val="single" w:sz="4" w:space="0" w:color="000000"/>
              <w:bottom w:val="nil"/>
              <w:right w:val="single" w:sz="4" w:space="0" w:color="000000"/>
            </w:tcBorders>
            <w:textDirection w:val="tbRlV"/>
          </w:tcPr>
          <w:p w:rsidR="00392825" w:rsidRPr="009415A1" w:rsidRDefault="00716AEB" w:rsidP="00716AEB">
            <w:pPr>
              <w:suppressAutoHyphens/>
              <w:kinsoku w:val="0"/>
              <w:overflowPunct w:val="0"/>
              <w:autoSpaceDE w:val="0"/>
              <w:autoSpaceDN w:val="0"/>
              <w:adjustRightInd w:val="0"/>
              <w:spacing w:line="334" w:lineRule="atLeast"/>
              <w:ind w:left="113" w:right="113"/>
              <w:jc w:val="center"/>
              <w:textAlignment w:val="baseline"/>
              <w:rPr>
                <w:rFonts w:ascii="ＭＳ 明朝" w:hint="eastAsia"/>
                <w:kern w:val="0"/>
                <w:sz w:val="16"/>
                <w:szCs w:val="16"/>
              </w:rPr>
            </w:pPr>
            <w:r w:rsidRPr="009415A1">
              <w:rPr>
                <w:rFonts w:ascii="ＭＳ 明朝" w:hint="eastAsia"/>
                <w:kern w:val="0"/>
                <w:sz w:val="16"/>
                <w:szCs w:val="16"/>
              </w:rPr>
              <w:t>経営指標(％)</w:t>
            </w:r>
          </w:p>
          <w:p w:rsidR="00716AEB" w:rsidRPr="009415A1" w:rsidRDefault="00716AEB" w:rsidP="00716AEB">
            <w:pPr>
              <w:suppressAutoHyphens/>
              <w:kinsoku w:val="0"/>
              <w:overflowPunct w:val="0"/>
              <w:autoSpaceDE w:val="0"/>
              <w:autoSpaceDN w:val="0"/>
              <w:adjustRightInd w:val="0"/>
              <w:spacing w:line="334" w:lineRule="atLeast"/>
              <w:ind w:left="113" w:right="113"/>
              <w:jc w:val="center"/>
              <w:textAlignment w:val="baseline"/>
              <w:rPr>
                <w:rFonts w:ascii="ＭＳ 明朝" w:hint="eastAsia"/>
                <w:kern w:val="0"/>
                <w:sz w:val="24"/>
              </w:rPr>
            </w:pPr>
          </w:p>
          <w:p w:rsidR="00716AEB" w:rsidRPr="009415A1" w:rsidRDefault="00716AEB" w:rsidP="00716AEB">
            <w:pPr>
              <w:suppressAutoHyphens/>
              <w:kinsoku w:val="0"/>
              <w:overflowPunct w:val="0"/>
              <w:autoSpaceDE w:val="0"/>
              <w:autoSpaceDN w:val="0"/>
              <w:adjustRightInd w:val="0"/>
              <w:spacing w:line="334" w:lineRule="atLeast"/>
              <w:ind w:left="113" w:right="113"/>
              <w:jc w:val="center"/>
              <w:textAlignment w:val="baseline"/>
              <w:rPr>
                <w:rFonts w:ascii="ＭＳ 明朝" w:hint="eastAsia"/>
                <w:kern w:val="0"/>
                <w:sz w:val="24"/>
              </w:rPr>
            </w:pPr>
          </w:p>
        </w:tc>
        <w:tc>
          <w:tcPr>
            <w:tcW w:w="2764" w:type="dxa"/>
            <w:gridSpan w:val="5"/>
            <w:tcBorders>
              <w:top w:val="doub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資金運用利回</w:t>
            </w: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tcBorders>
              <w:top w:val="nil"/>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貸出金利回</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資金調達原価率</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1344"/>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預金等利回</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（＝（預金利息＋譲渡性預金利　息）／預金・譲渡性預金平均　残高合計）</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1008"/>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sing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資金調達経費率</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（＝経費／預金・譲渡性預金・</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 xml:space="preserve">　債券平均残高合計）</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預貸率</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672"/>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総資金利鞘</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（＝資金運用利回－資金調達原価率）</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1008"/>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預貸金利鞘</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（＝貸出金利回－預金等利回－資金</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 xml:space="preserve">　調達経費率）</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1008"/>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当期利益</w:t>
            </w:r>
            <w:r w:rsidRPr="009415A1">
              <w:rPr>
                <w:rFonts w:ascii="Times New Roman" w:hAnsi="Times New Roman"/>
                <w:color w:val="000000"/>
                <w:kern w:val="0"/>
                <w:sz w:val="16"/>
                <w:szCs w:val="16"/>
                <w:shd w:val="pct70" w:color="FFFFFF" w:fill="auto"/>
              </w:rPr>
              <w:t>ROE</w:t>
            </w:r>
          </w:p>
          <w:p w:rsidR="00392825" w:rsidRPr="009415A1" w:rsidRDefault="007C72AA"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Pr>
                <w:rFonts w:ascii="Times New Roman" w:hAnsi="Times New Roman" w:cs="ＭＳ 明朝" w:hint="eastAsia"/>
                <w:color w:val="000000"/>
                <w:kern w:val="0"/>
                <w:sz w:val="16"/>
                <w:szCs w:val="16"/>
                <w:shd w:val="pct70" w:color="FFFFFF" w:fill="auto"/>
              </w:rPr>
              <w:t>（＝</w:t>
            </w:r>
            <w:r w:rsidR="00392825" w:rsidRPr="009415A1">
              <w:rPr>
                <w:rFonts w:ascii="Times New Roman" w:hAnsi="Times New Roman" w:cs="ＭＳ 明朝" w:hint="eastAsia"/>
                <w:color w:val="000000"/>
                <w:kern w:val="0"/>
                <w:sz w:val="16"/>
                <w:szCs w:val="16"/>
                <w:shd w:val="pct70" w:color="FFFFFF" w:fill="auto"/>
              </w:rPr>
              <w:t>当期（中間）純利益／</w:t>
            </w:r>
            <w:r w:rsidR="00392825" w:rsidRPr="009415A1">
              <w:rPr>
                <w:rFonts w:ascii="Times New Roman" w:hAnsi="Times New Roman" w:cs="ＭＳ 明朝" w:hint="eastAsia"/>
                <w:color w:val="000000"/>
                <w:kern w:val="0"/>
                <w:sz w:val="16"/>
                <w:szCs w:val="16"/>
              </w:rPr>
              <w:t>純資産</w:t>
            </w:r>
            <w:r w:rsidR="00392825" w:rsidRPr="009415A1">
              <w:rPr>
                <w:rFonts w:ascii="Times New Roman" w:hAnsi="Times New Roman" w:cs="ＭＳ 明朝" w:hint="eastAsia"/>
                <w:color w:val="000000"/>
                <w:kern w:val="0"/>
                <w:sz w:val="16"/>
                <w:szCs w:val="16"/>
                <w:shd w:val="pct70" w:color="FFFFFF" w:fill="auto"/>
              </w:rPr>
              <w:t>）</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1008"/>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当期利益</w:t>
            </w:r>
            <w:r w:rsidRPr="009415A1">
              <w:rPr>
                <w:rFonts w:ascii="Times New Roman" w:hAnsi="Times New Roman"/>
                <w:color w:val="000000"/>
                <w:kern w:val="0"/>
                <w:sz w:val="16"/>
                <w:szCs w:val="16"/>
                <w:shd w:val="pct70" w:color="FFFFFF" w:fill="auto"/>
              </w:rPr>
              <w:t>ROA</w:t>
            </w:r>
          </w:p>
          <w:p w:rsidR="00392825" w:rsidRPr="007C72AA" w:rsidRDefault="007C72AA"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Pr>
                <w:rFonts w:ascii="Times New Roman" w:hAnsi="Times New Roman" w:cs="ＭＳ 明朝" w:hint="eastAsia"/>
                <w:color w:val="000000"/>
                <w:kern w:val="0"/>
                <w:sz w:val="16"/>
                <w:szCs w:val="16"/>
                <w:shd w:val="pct70" w:color="FFFFFF" w:fill="auto"/>
              </w:rPr>
              <w:t>（＝</w:t>
            </w:r>
            <w:r w:rsidR="00392825" w:rsidRPr="009415A1">
              <w:rPr>
                <w:rFonts w:ascii="Times New Roman" w:hAnsi="Times New Roman" w:cs="ＭＳ 明朝" w:hint="eastAsia"/>
                <w:color w:val="000000"/>
                <w:kern w:val="0"/>
                <w:sz w:val="16"/>
                <w:szCs w:val="16"/>
                <w:shd w:val="pct70" w:color="FFFFFF" w:fill="auto"/>
              </w:rPr>
              <w:t>当期（中間）純利益／総資産）</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672"/>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コア業務純益</w:t>
            </w:r>
            <w:r w:rsidRPr="009415A1">
              <w:rPr>
                <w:rFonts w:ascii="Times New Roman" w:hAnsi="Times New Roman"/>
                <w:color w:val="000000"/>
                <w:kern w:val="0"/>
                <w:sz w:val="16"/>
                <w:szCs w:val="16"/>
                <w:shd w:val="pct70" w:color="FFFFFF" w:fill="auto"/>
              </w:rPr>
              <w:t>ROE</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（＝コア業務純益／</w:t>
            </w:r>
            <w:r w:rsidRPr="009415A1">
              <w:rPr>
                <w:rFonts w:ascii="Times New Roman" w:hAnsi="Times New Roman" w:cs="ＭＳ 明朝" w:hint="eastAsia"/>
                <w:color w:val="000000"/>
                <w:kern w:val="0"/>
                <w:sz w:val="16"/>
                <w:szCs w:val="16"/>
              </w:rPr>
              <w:t>純資産</w:t>
            </w:r>
            <w:r w:rsidRPr="009415A1">
              <w:rPr>
                <w:rFonts w:ascii="Times New Roman" w:hAnsi="Times New Roman" w:cs="ＭＳ 明朝" w:hint="eastAsia"/>
                <w:color w:val="000000"/>
                <w:kern w:val="0"/>
                <w:sz w:val="16"/>
                <w:szCs w:val="16"/>
                <w:shd w:val="pct70" w:color="FFFFFF" w:fill="auto"/>
              </w:rPr>
              <w:t>）</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672"/>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コア業務純益</w:t>
            </w:r>
            <w:r w:rsidRPr="009415A1">
              <w:rPr>
                <w:rFonts w:ascii="Times New Roman" w:hAnsi="Times New Roman"/>
                <w:color w:val="000000"/>
                <w:kern w:val="0"/>
                <w:sz w:val="16"/>
                <w:szCs w:val="16"/>
                <w:shd w:val="pct70" w:color="FFFFFF" w:fill="auto"/>
              </w:rPr>
              <w:t>ROA</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（＝コア業務純益／総資産）</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1008"/>
        </w:trPr>
        <w:tc>
          <w:tcPr>
            <w:tcW w:w="531" w:type="dxa"/>
            <w:vMerge/>
            <w:tcBorders>
              <w:top w:val="nil"/>
              <w:left w:val="single" w:sz="4" w:space="0" w:color="000000"/>
              <w:bottom w:val="doub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業務粗利益経費率</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（＝（経費－機械化関連費用）／業　務粗利益）</w:t>
            </w:r>
          </w:p>
        </w:tc>
        <w:tc>
          <w:tcPr>
            <w:tcW w:w="744" w:type="dxa"/>
            <w:tcBorders>
              <w:top w:val="single" w:sz="4" w:space="0" w:color="000000"/>
              <w:left w:val="single" w:sz="4" w:space="0" w:color="000000"/>
              <w:bottom w:val="double" w:sz="4" w:space="0" w:color="000000"/>
              <w:right w:val="single" w:sz="4" w:space="0" w:color="000000"/>
            </w:tcBorders>
          </w:tcPr>
          <w:p w:rsidR="008126B9" w:rsidRPr="009415A1" w:rsidRDefault="008126B9" w:rsidP="00392825">
            <w:pPr>
              <w:suppressAutoHyphens/>
              <w:kinsoku w:val="0"/>
              <w:wordWrap w:val="0"/>
              <w:overflowPunct w:val="0"/>
              <w:autoSpaceDE w:val="0"/>
              <w:autoSpaceDN w:val="0"/>
              <w:adjustRightInd w:val="0"/>
              <w:spacing w:line="334" w:lineRule="atLeast"/>
              <w:jc w:val="left"/>
              <w:textAlignment w:val="baseline"/>
              <w:rPr>
                <w:rFonts w:ascii="ＭＳ 明朝" w:hint="eastAsia"/>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bl>
    <w:p w:rsidR="00A9754B" w:rsidRDefault="00A9754B" w:rsidP="008126B9">
      <w:pPr>
        <w:suppressAutoHyphens/>
        <w:kinsoku w:val="0"/>
        <w:overflowPunct w:val="0"/>
        <w:autoSpaceDE w:val="0"/>
        <w:autoSpaceDN w:val="0"/>
        <w:adjustRightInd w:val="0"/>
        <w:spacing w:line="334" w:lineRule="atLeast"/>
        <w:ind w:left="113" w:right="113"/>
        <w:jc w:val="right"/>
        <w:textAlignment w:val="baseline"/>
        <w:rPr>
          <w:rFonts w:ascii="ＭＳ 明朝"/>
          <w:kern w:val="0"/>
          <w:sz w:val="16"/>
          <w:szCs w:val="16"/>
        </w:rPr>
        <w:sectPr w:rsidR="00A9754B" w:rsidSect="00392825">
          <w:headerReference w:type="even" r:id="rId7"/>
          <w:headerReference w:type="default" r:id="rId8"/>
          <w:footerReference w:type="even" r:id="rId9"/>
          <w:footerReference w:type="default" r:id="rId10"/>
          <w:headerReference w:type="first" r:id="rId11"/>
          <w:footerReference w:type="first" r:id="rId12"/>
          <w:pgSz w:w="11906" w:h="16838"/>
          <w:pgMar w:top="1700" w:right="850" w:bottom="1700" w:left="850" w:header="720" w:footer="720" w:gutter="0"/>
          <w:pgNumType w:start="1"/>
          <w:cols w:space="720"/>
          <w:noEndnote/>
          <w:docGrid w:type="linesAndChars" w:linePitch="335" w:charSpace="409"/>
        </w:sect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31"/>
        <w:gridCol w:w="319"/>
        <w:gridCol w:w="319"/>
        <w:gridCol w:w="2126"/>
        <w:gridCol w:w="744"/>
        <w:gridCol w:w="744"/>
        <w:gridCol w:w="850"/>
        <w:gridCol w:w="744"/>
        <w:gridCol w:w="744"/>
        <w:gridCol w:w="744"/>
        <w:gridCol w:w="744"/>
        <w:gridCol w:w="744"/>
        <w:gridCol w:w="744"/>
      </w:tblGrid>
      <w:tr w:rsidR="00392825" w:rsidRPr="009415A1" w:rsidTr="008126B9">
        <w:tblPrEx>
          <w:tblCellMar>
            <w:top w:w="0" w:type="dxa"/>
            <w:bottom w:w="0" w:type="dxa"/>
          </w:tblCellMar>
        </w:tblPrEx>
        <w:trPr>
          <w:trHeight w:val="336"/>
        </w:trPr>
        <w:tc>
          <w:tcPr>
            <w:tcW w:w="531" w:type="dxa"/>
            <w:vMerge w:val="restart"/>
            <w:tcBorders>
              <w:top w:val="double" w:sz="4" w:space="0" w:color="000000"/>
              <w:left w:val="single" w:sz="4" w:space="0" w:color="000000"/>
              <w:bottom w:val="nil"/>
              <w:right w:val="single" w:sz="4" w:space="0" w:color="000000"/>
            </w:tcBorders>
            <w:textDirection w:val="tbRlV"/>
          </w:tcPr>
          <w:p w:rsidR="00392825" w:rsidRPr="009415A1" w:rsidRDefault="00716AEB" w:rsidP="00A9754B">
            <w:pPr>
              <w:suppressAutoHyphens/>
              <w:kinsoku w:val="0"/>
              <w:overflowPunct w:val="0"/>
              <w:autoSpaceDE w:val="0"/>
              <w:autoSpaceDN w:val="0"/>
              <w:adjustRightInd w:val="0"/>
              <w:spacing w:line="334" w:lineRule="atLeast"/>
              <w:ind w:left="113" w:right="113"/>
              <w:jc w:val="center"/>
              <w:textAlignment w:val="baseline"/>
              <w:rPr>
                <w:rFonts w:ascii="ＭＳ 明朝"/>
                <w:kern w:val="0"/>
                <w:sz w:val="16"/>
                <w:szCs w:val="16"/>
              </w:rPr>
            </w:pPr>
            <w:r w:rsidRPr="009415A1">
              <w:rPr>
                <w:rFonts w:ascii="ＭＳ 明朝" w:hint="eastAsia"/>
                <w:kern w:val="0"/>
                <w:sz w:val="16"/>
                <w:szCs w:val="16"/>
              </w:rPr>
              <w:lastRenderedPageBreak/>
              <w:t>不良債権関連指標</w:t>
            </w:r>
          </w:p>
        </w:tc>
        <w:tc>
          <w:tcPr>
            <w:tcW w:w="2764" w:type="dxa"/>
            <w:gridSpan w:val="3"/>
            <w:tcBorders>
              <w:top w:val="doub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金融再生法開示債権残高</w:t>
            </w:r>
          </w:p>
        </w:tc>
        <w:tc>
          <w:tcPr>
            <w:tcW w:w="744" w:type="dxa"/>
            <w:tcBorders>
              <w:top w:val="double" w:sz="4" w:space="0" w:color="000000"/>
              <w:left w:val="single" w:sz="4" w:space="0" w:color="000000"/>
              <w:bottom w:val="single" w:sz="4" w:space="0" w:color="000000"/>
              <w:right w:val="single" w:sz="4" w:space="0" w:color="000000"/>
            </w:tcBorders>
          </w:tcPr>
          <w:p w:rsidR="008126B9" w:rsidRPr="009415A1" w:rsidRDefault="008126B9" w:rsidP="00392825">
            <w:pPr>
              <w:suppressAutoHyphens/>
              <w:kinsoku w:val="0"/>
              <w:wordWrap w:val="0"/>
              <w:overflowPunct w:val="0"/>
              <w:autoSpaceDE w:val="0"/>
              <w:autoSpaceDN w:val="0"/>
              <w:adjustRightInd w:val="0"/>
              <w:spacing w:line="334" w:lineRule="atLeast"/>
              <w:jc w:val="left"/>
              <w:textAlignment w:val="baseline"/>
              <w:rPr>
                <w:rFonts w:ascii="ＭＳ 明朝" w:hint="eastAsia"/>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2"/>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破産更生等債権額</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445" w:type="dxa"/>
            <w:gridSpan w:val="2"/>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危険債権額</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sing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445" w:type="dxa"/>
            <w:gridSpan w:val="2"/>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要管理債権額</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3"/>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正常債権額</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1008"/>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3"/>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総与信</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（＝金融再生法開示債権残高＋正常</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 xml:space="preserve">　債権額）</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1008"/>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3"/>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不良債権比率</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（＝金融再生法開示債権残高／総与</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 xml:space="preserve">　信）</w:t>
            </w: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3"/>
            <w:tcBorders>
              <w:top w:val="doub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リスク管理債権残高</w:t>
            </w: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2"/>
            <w:tcBorders>
              <w:top w:val="single" w:sz="4" w:space="0" w:color="000000"/>
              <w:left w:val="single" w:sz="4" w:space="0" w:color="000000"/>
              <w:bottom w:val="nil"/>
              <w:right w:val="single" w:sz="4" w:space="0" w:color="000000"/>
            </w:tcBorders>
          </w:tcPr>
          <w:p w:rsidR="00392825" w:rsidRPr="009415A1" w:rsidRDefault="008613BA"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8613BA">
              <w:rPr>
                <w:rFonts w:ascii="Times New Roman" w:hAnsi="Times New Roman" w:cs="ＭＳ 明朝" w:hint="eastAsia"/>
                <w:color w:val="000000"/>
                <w:kern w:val="0"/>
                <w:sz w:val="16"/>
                <w:szCs w:val="16"/>
                <w:shd w:val="pct70" w:color="FFFFFF" w:fill="auto"/>
              </w:rPr>
              <w:t>破産更生等債権額</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tcBorders>
              <w:top w:val="nil"/>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うち部分直接償却</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445" w:type="dxa"/>
            <w:gridSpan w:val="2"/>
            <w:tcBorders>
              <w:top w:val="single" w:sz="4" w:space="0" w:color="000000"/>
              <w:left w:val="single" w:sz="4" w:space="0" w:color="000000"/>
              <w:bottom w:val="single" w:sz="4" w:space="0" w:color="000000"/>
              <w:right w:val="single" w:sz="4" w:space="0" w:color="000000"/>
            </w:tcBorders>
          </w:tcPr>
          <w:p w:rsidR="00392825" w:rsidRPr="009415A1" w:rsidRDefault="008613BA"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8613BA">
              <w:rPr>
                <w:rFonts w:ascii="Times New Roman" w:hAnsi="Times New Roman" w:cs="ＭＳ 明朝" w:hint="eastAsia"/>
                <w:color w:val="000000"/>
                <w:kern w:val="0"/>
                <w:sz w:val="16"/>
                <w:szCs w:val="16"/>
                <w:shd w:val="pct70" w:color="FFFFFF" w:fill="auto"/>
              </w:rPr>
              <w:t>危険債権額</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445" w:type="dxa"/>
            <w:gridSpan w:val="2"/>
            <w:tcBorders>
              <w:top w:val="single" w:sz="4" w:space="0" w:color="000000"/>
              <w:left w:val="single" w:sz="4" w:space="0" w:color="000000"/>
              <w:bottom w:val="single" w:sz="4" w:space="0" w:color="000000"/>
              <w:right w:val="single" w:sz="4" w:space="0" w:color="000000"/>
            </w:tcBorders>
          </w:tcPr>
          <w:p w:rsidR="00392825" w:rsidRPr="009415A1" w:rsidRDefault="008613BA"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8613BA">
              <w:rPr>
                <w:rFonts w:ascii="Times New Roman" w:hAnsi="Times New Roman" w:cs="ＭＳ 明朝" w:hint="eastAsia"/>
                <w:color w:val="000000"/>
                <w:kern w:val="0"/>
                <w:sz w:val="16"/>
                <w:szCs w:val="16"/>
                <w:shd w:val="pct70" w:color="FFFFFF" w:fill="auto"/>
              </w:rPr>
              <w:t>三月以上延滞債権額</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sing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sing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445" w:type="dxa"/>
            <w:gridSpan w:val="2"/>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貸出条件緩和債権額</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bl>
    <w:p w:rsidR="000C731E" w:rsidRPr="009415A1" w:rsidRDefault="000C731E" w:rsidP="00392825">
      <w:pPr>
        <w:overflowPunct w:val="0"/>
        <w:adjustRightInd w:val="0"/>
        <w:textAlignment w:val="baseline"/>
        <w:rPr>
          <w:rFonts w:ascii="ＭＳ 明朝" w:hint="eastAsia"/>
          <w:color w:val="000000"/>
          <w:spacing w:val="2"/>
          <w:kern w:val="0"/>
          <w:szCs w:val="21"/>
        </w:rPr>
      </w:pPr>
    </w:p>
    <w:p w:rsidR="00392825" w:rsidRPr="009415A1" w:rsidRDefault="00392825" w:rsidP="00392825">
      <w:pPr>
        <w:overflowPunct w:val="0"/>
        <w:adjustRightInd w:val="0"/>
        <w:textAlignment w:val="baseline"/>
        <w:rPr>
          <w:rFonts w:ascii="ＭＳ 明朝"/>
          <w:color w:val="000000"/>
          <w:spacing w:val="2"/>
          <w:kern w:val="0"/>
          <w:szCs w:val="21"/>
        </w:rPr>
      </w:pPr>
      <w:r w:rsidRPr="009415A1">
        <w:rPr>
          <w:rFonts w:ascii="Times New Roman" w:hAnsi="Times New Roman" w:cs="ＭＳ 明朝" w:hint="eastAsia"/>
          <w:color w:val="000000"/>
          <w:kern w:val="0"/>
          <w:szCs w:val="21"/>
          <w:shd w:val="pct70" w:color="FFFFFF" w:fill="auto"/>
        </w:rPr>
        <w:t>（銀行持株会社等－単体）</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31"/>
        <w:gridCol w:w="319"/>
        <w:gridCol w:w="319"/>
        <w:gridCol w:w="319"/>
        <w:gridCol w:w="319"/>
        <w:gridCol w:w="1488"/>
        <w:gridCol w:w="744"/>
        <w:gridCol w:w="744"/>
        <w:gridCol w:w="850"/>
        <w:gridCol w:w="744"/>
        <w:gridCol w:w="744"/>
        <w:gridCol w:w="744"/>
        <w:gridCol w:w="744"/>
        <w:gridCol w:w="744"/>
        <w:gridCol w:w="744"/>
      </w:tblGrid>
      <w:tr w:rsidR="00392825" w:rsidRPr="009415A1" w:rsidTr="003A06E5">
        <w:tblPrEx>
          <w:tblCellMar>
            <w:top w:w="0" w:type="dxa"/>
            <w:bottom w:w="0" w:type="dxa"/>
          </w:tblCellMar>
        </w:tblPrEx>
        <w:trPr>
          <w:trHeight w:val="1008"/>
        </w:trPr>
        <w:tc>
          <w:tcPr>
            <w:tcW w:w="3295" w:type="dxa"/>
            <w:gridSpan w:val="6"/>
            <w:tcBorders>
              <w:top w:val="single" w:sz="4" w:space="0" w:color="000000"/>
              <w:left w:val="single" w:sz="4" w:space="0" w:color="000000"/>
              <w:bottom w:val="single" w:sz="4" w:space="0" w:color="000000"/>
              <w:right w:val="single" w:sz="4" w:space="0" w:color="000000"/>
              <w:tl2br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実績</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実績</w:t>
            </w: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実績／実</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績見込み</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計画</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計画</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計画</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計画</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計画</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計画</w:t>
            </w:r>
          </w:p>
        </w:tc>
      </w:tr>
      <w:tr w:rsidR="00392825" w:rsidRPr="009415A1">
        <w:tblPrEx>
          <w:tblCellMar>
            <w:top w:w="0" w:type="dxa"/>
            <w:bottom w:w="0" w:type="dxa"/>
          </w:tblCellMar>
        </w:tblPrEx>
        <w:trPr>
          <w:trHeight w:val="336"/>
        </w:trPr>
        <w:tc>
          <w:tcPr>
            <w:tcW w:w="531" w:type="dxa"/>
            <w:vMerge w:val="restart"/>
            <w:tcBorders>
              <w:top w:val="single" w:sz="4" w:space="0" w:color="000000"/>
              <w:left w:val="single" w:sz="4" w:space="0" w:color="000000"/>
              <w:bottom w:val="nil"/>
              <w:right w:val="single" w:sz="4" w:space="0" w:color="000000"/>
            </w:tcBorders>
            <w:textDirection w:val="tbRlV"/>
          </w:tcPr>
          <w:p w:rsidR="00392825" w:rsidRPr="009415A1" w:rsidRDefault="00D71211" w:rsidP="00716AEB">
            <w:pPr>
              <w:suppressAutoHyphens/>
              <w:kinsoku w:val="0"/>
              <w:overflowPunct w:val="0"/>
              <w:autoSpaceDE w:val="0"/>
              <w:autoSpaceDN w:val="0"/>
              <w:adjustRightInd w:val="0"/>
              <w:spacing w:line="334" w:lineRule="atLeast"/>
              <w:ind w:left="113" w:right="113"/>
              <w:jc w:val="center"/>
              <w:textAlignment w:val="baseline"/>
              <w:rPr>
                <w:rFonts w:ascii="ＭＳ 明朝"/>
                <w:kern w:val="0"/>
                <w:sz w:val="24"/>
              </w:rPr>
            </w:pPr>
            <w:r>
              <w:rPr>
                <w:rFonts w:ascii="ＭＳ 明朝" w:hint="eastAsia"/>
                <w:kern w:val="0"/>
                <w:sz w:val="16"/>
                <w:szCs w:val="16"/>
              </w:rPr>
              <w:t>資産・負債・純資産の部</w:t>
            </w:r>
            <w:r w:rsidR="00716AEB" w:rsidRPr="009415A1">
              <w:rPr>
                <w:rFonts w:ascii="ＭＳ 明朝" w:hint="eastAsia"/>
                <w:kern w:val="0"/>
                <w:sz w:val="16"/>
                <w:szCs w:val="16"/>
              </w:rPr>
              <w:t>(平均残高</w:t>
            </w:r>
            <w:r w:rsidR="00097481" w:rsidRPr="009415A1">
              <w:rPr>
                <w:rFonts w:ascii="ＭＳ 明朝" w:hint="eastAsia"/>
                <w:kern w:val="0"/>
                <w:sz w:val="16"/>
                <w:szCs w:val="16"/>
              </w:rPr>
              <w:t>）</w:t>
            </w:r>
          </w:p>
        </w:tc>
        <w:tc>
          <w:tcPr>
            <w:tcW w:w="2764" w:type="dxa"/>
            <w:gridSpan w:val="5"/>
            <w:tcBorders>
              <w:top w:val="sing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資産の部合計</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tcBorders>
              <w:top w:val="nil"/>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うち貸出金</w:t>
            </w: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負債の部合計</w:t>
            </w: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rPr>
              <w:t>純資産</w:t>
            </w:r>
            <w:r w:rsidRPr="009415A1">
              <w:rPr>
                <w:rFonts w:ascii="Times New Roman" w:hAnsi="Times New Roman" w:cs="ＭＳ 明朝" w:hint="eastAsia"/>
                <w:color w:val="000000"/>
                <w:kern w:val="0"/>
                <w:sz w:val="16"/>
                <w:szCs w:val="16"/>
                <w:shd w:val="pct70" w:color="FFFFFF" w:fill="auto"/>
              </w:rPr>
              <w:t>の部合計</w:t>
            </w: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うち資本金</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うち資本剰余金</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tcBorders>
              <w:top w:val="nil"/>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うち資本準備金</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うち利益剰余金</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tcBorders>
              <w:top w:val="nil"/>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うち利益準備金</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うち土地再評価差額金</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w:t>
            </w:r>
            <w:r w:rsidRPr="009415A1">
              <w:rPr>
                <w:rFonts w:ascii="Times New Roman" w:hAnsi="Times New Roman" w:cs="ＭＳ 明朝" w:hint="eastAsia"/>
                <w:color w:val="000000"/>
                <w:kern w:val="0"/>
                <w:sz w:val="16"/>
                <w:szCs w:val="16"/>
              </w:rPr>
              <w:t>その他有価証券評価差額金</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doub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うち自己株式</w:t>
            </w: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val="restart"/>
            <w:tcBorders>
              <w:top w:val="double" w:sz="4" w:space="0" w:color="000000"/>
              <w:left w:val="single" w:sz="4" w:space="0" w:color="000000"/>
              <w:bottom w:val="nil"/>
              <w:right w:val="single" w:sz="4" w:space="0" w:color="000000"/>
            </w:tcBorders>
            <w:textDirection w:val="tbRlV"/>
          </w:tcPr>
          <w:p w:rsidR="00392825" w:rsidRPr="009415A1" w:rsidRDefault="00716AEB" w:rsidP="00716AEB">
            <w:pPr>
              <w:suppressAutoHyphens/>
              <w:kinsoku w:val="0"/>
              <w:overflowPunct w:val="0"/>
              <w:autoSpaceDE w:val="0"/>
              <w:autoSpaceDN w:val="0"/>
              <w:adjustRightInd w:val="0"/>
              <w:spacing w:line="334" w:lineRule="atLeast"/>
              <w:ind w:left="113" w:right="113"/>
              <w:jc w:val="center"/>
              <w:textAlignment w:val="baseline"/>
              <w:rPr>
                <w:rFonts w:ascii="ＭＳ 明朝"/>
                <w:kern w:val="0"/>
                <w:sz w:val="16"/>
                <w:szCs w:val="16"/>
              </w:rPr>
            </w:pPr>
            <w:r w:rsidRPr="009415A1">
              <w:rPr>
                <w:rFonts w:ascii="ＭＳ 明朝" w:hint="eastAsia"/>
                <w:kern w:val="0"/>
                <w:sz w:val="16"/>
                <w:szCs w:val="16"/>
              </w:rPr>
              <w:t>損益</w:t>
            </w:r>
          </w:p>
        </w:tc>
        <w:tc>
          <w:tcPr>
            <w:tcW w:w="2764" w:type="dxa"/>
            <w:gridSpan w:val="5"/>
            <w:tcBorders>
              <w:top w:val="doub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経常利益</w:t>
            </w: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経常収益</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tcBorders>
              <w:top w:val="nil"/>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うち関係会社受取配当金</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経常費用</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うち経費</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1807" w:type="dxa"/>
            <w:gridSpan w:val="2"/>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うち人件費</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1807" w:type="dxa"/>
            <w:gridSpan w:val="2"/>
            <w:tcBorders>
              <w:top w:val="sing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うち物件費</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672"/>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tcBorders>
              <w:top w:val="nil"/>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1488"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うち機械化関連費</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用</w:t>
            </w: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税引前当期（中間）純利益</w:t>
            </w: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法人税、住民税及び事業税</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法人税等調整額</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doub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当期（中間）純利益</w:t>
            </w: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1008"/>
        </w:trPr>
        <w:tc>
          <w:tcPr>
            <w:tcW w:w="531" w:type="dxa"/>
            <w:vMerge w:val="restart"/>
            <w:tcBorders>
              <w:top w:val="double" w:sz="4" w:space="0" w:color="000000"/>
              <w:left w:val="single" w:sz="4" w:space="0" w:color="000000"/>
              <w:bottom w:val="nil"/>
              <w:right w:val="single" w:sz="4" w:space="0" w:color="000000"/>
            </w:tcBorders>
            <w:textDirection w:val="tbRlV"/>
          </w:tcPr>
          <w:p w:rsidR="00392825" w:rsidRPr="009415A1" w:rsidRDefault="00716AEB" w:rsidP="00716AEB">
            <w:pPr>
              <w:suppressAutoHyphens/>
              <w:kinsoku w:val="0"/>
              <w:overflowPunct w:val="0"/>
              <w:autoSpaceDE w:val="0"/>
              <w:autoSpaceDN w:val="0"/>
              <w:adjustRightInd w:val="0"/>
              <w:spacing w:line="334" w:lineRule="atLeast"/>
              <w:ind w:left="113" w:right="113"/>
              <w:jc w:val="center"/>
              <w:textAlignment w:val="baseline"/>
              <w:rPr>
                <w:rFonts w:ascii="ＭＳ 明朝"/>
                <w:kern w:val="0"/>
                <w:sz w:val="16"/>
                <w:szCs w:val="16"/>
              </w:rPr>
            </w:pPr>
            <w:r w:rsidRPr="009415A1">
              <w:rPr>
                <w:rFonts w:ascii="ＭＳ 明朝" w:hint="eastAsia"/>
                <w:kern w:val="0"/>
                <w:sz w:val="16"/>
                <w:szCs w:val="16"/>
              </w:rPr>
              <w:t>経営指標(％)</w:t>
            </w:r>
          </w:p>
        </w:tc>
        <w:tc>
          <w:tcPr>
            <w:tcW w:w="2764" w:type="dxa"/>
            <w:gridSpan w:val="5"/>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当期利益</w:t>
            </w:r>
            <w:r w:rsidRPr="009415A1">
              <w:rPr>
                <w:rFonts w:ascii="Times New Roman" w:hAnsi="Times New Roman"/>
                <w:color w:val="000000"/>
                <w:kern w:val="0"/>
                <w:sz w:val="16"/>
                <w:szCs w:val="16"/>
                <w:shd w:val="pct70" w:color="FFFFFF" w:fill="auto"/>
              </w:rPr>
              <w:t>ROE</w:t>
            </w:r>
          </w:p>
          <w:p w:rsidR="00392825" w:rsidRPr="009415A1" w:rsidRDefault="007C72AA"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Pr>
                <w:rFonts w:ascii="Times New Roman" w:hAnsi="Times New Roman" w:cs="ＭＳ 明朝" w:hint="eastAsia"/>
                <w:color w:val="000000"/>
                <w:kern w:val="0"/>
                <w:sz w:val="16"/>
                <w:szCs w:val="16"/>
                <w:shd w:val="pct70" w:color="FFFFFF" w:fill="auto"/>
              </w:rPr>
              <w:t>（＝</w:t>
            </w:r>
            <w:r w:rsidR="00392825" w:rsidRPr="009415A1">
              <w:rPr>
                <w:rFonts w:ascii="Times New Roman" w:hAnsi="Times New Roman" w:cs="ＭＳ 明朝" w:hint="eastAsia"/>
                <w:color w:val="000000"/>
                <w:kern w:val="0"/>
                <w:sz w:val="16"/>
                <w:szCs w:val="16"/>
                <w:shd w:val="pct70" w:color="FFFFFF" w:fill="auto"/>
              </w:rPr>
              <w:t>当期（中間）純利益／</w:t>
            </w:r>
            <w:r w:rsidR="00392825" w:rsidRPr="009415A1">
              <w:rPr>
                <w:rFonts w:ascii="Times New Roman" w:hAnsi="Times New Roman" w:cs="ＭＳ 明朝" w:hint="eastAsia"/>
                <w:color w:val="000000"/>
                <w:kern w:val="0"/>
                <w:sz w:val="16"/>
                <w:szCs w:val="16"/>
              </w:rPr>
              <w:t>純資産</w:t>
            </w:r>
            <w:r w:rsidR="00392825" w:rsidRPr="009415A1">
              <w:rPr>
                <w:rFonts w:ascii="Times New Roman" w:hAnsi="Times New Roman" w:cs="ＭＳ 明朝" w:hint="eastAsia"/>
                <w:color w:val="000000"/>
                <w:kern w:val="0"/>
                <w:sz w:val="16"/>
                <w:szCs w:val="16"/>
                <w:shd w:val="pct70" w:color="FFFFFF" w:fill="auto"/>
              </w:rPr>
              <w:t>）</w:t>
            </w: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1008"/>
        </w:trPr>
        <w:tc>
          <w:tcPr>
            <w:tcW w:w="531" w:type="dxa"/>
            <w:vMerge/>
            <w:tcBorders>
              <w:top w:val="nil"/>
              <w:left w:val="single" w:sz="4" w:space="0" w:color="000000"/>
              <w:bottom w:val="sing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当期利益</w:t>
            </w:r>
            <w:r w:rsidRPr="009415A1">
              <w:rPr>
                <w:rFonts w:ascii="Times New Roman" w:hAnsi="Times New Roman"/>
                <w:color w:val="000000"/>
                <w:kern w:val="0"/>
                <w:sz w:val="16"/>
                <w:szCs w:val="16"/>
                <w:shd w:val="pct70" w:color="FFFFFF" w:fill="auto"/>
              </w:rPr>
              <w:t>ROA</w:t>
            </w:r>
          </w:p>
          <w:p w:rsidR="00392825" w:rsidRPr="007C72AA" w:rsidRDefault="007C72AA"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Pr>
                <w:rFonts w:ascii="Times New Roman" w:hAnsi="Times New Roman" w:cs="ＭＳ 明朝" w:hint="eastAsia"/>
                <w:color w:val="000000"/>
                <w:kern w:val="0"/>
                <w:sz w:val="16"/>
                <w:szCs w:val="16"/>
                <w:shd w:val="pct70" w:color="FFFFFF" w:fill="auto"/>
              </w:rPr>
              <w:t>（＝</w:t>
            </w:r>
            <w:r w:rsidR="00392825" w:rsidRPr="009415A1">
              <w:rPr>
                <w:rFonts w:ascii="Times New Roman" w:hAnsi="Times New Roman" w:cs="ＭＳ 明朝" w:hint="eastAsia"/>
                <w:color w:val="000000"/>
                <w:kern w:val="0"/>
                <w:sz w:val="16"/>
                <w:szCs w:val="16"/>
                <w:shd w:val="pct70" w:color="FFFFFF" w:fill="auto"/>
              </w:rPr>
              <w:t>当期（中間）純利益／総資産）</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bl>
    <w:p w:rsidR="000C731E" w:rsidRPr="009415A1" w:rsidRDefault="000C731E" w:rsidP="00392825">
      <w:pPr>
        <w:overflowPunct w:val="0"/>
        <w:adjustRightInd w:val="0"/>
        <w:textAlignment w:val="baseline"/>
        <w:rPr>
          <w:rFonts w:ascii="ＭＳ 明朝" w:hint="eastAsia"/>
          <w:color w:val="000000"/>
          <w:spacing w:val="2"/>
          <w:kern w:val="0"/>
          <w:szCs w:val="21"/>
        </w:rPr>
      </w:pPr>
    </w:p>
    <w:p w:rsidR="00392825" w:rsidRPr="009415A1" w:rsidRDefault="00392825" w:rsidP="00392825">
      <w:pPr>
        <w:overflowPunct w:val="0"/>
        <w:adjustRightInd w:val="0"/>
        <w:textAlignment w:val="baseline"/>
        <w:rPr>
          <w:rFonts w:ascii="ＭＳ 明朝"/>
          <w:color w:val="000000"/>
          <w:spacing w:val="2"/>
          <w:kern w:val="0"/>
          <w:szCs w:val="21"/>
        </w:rPr>
      </w:pPr>
      <w:r w:rsidRPr="009415A1">
        <w:rPr>
          <w:rFonts w:ascii="Times New Roman" w:hAnsi="Times New Roman" w:cs="ＭＳ 明朝" w:hint="eastAsia"/>
          <w:color w:val="000000"/>
          <w:kern w:val="0"/>
          <w:szCs w:val="21"/>
          <w:shd w:val="pct70" w:color="FFFFFF" w:fill="auto"/>
        </w:rPr>
        <w:t>（連結）</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31"/>
        <w:gridCol w:w="319"/>
        <w:gridCol w:w="319"/>
        <w:gridCol w:w="319"/>
        <w:gridCol w:w="319"/>
        <w:gridCol w:w="1488"/>
        <w:gridCol w:w="744"/>
        <w:gridCol w:w="744"/>
        <w:gridCol w:w="850"/>
        <w:gridCol w:w="744"/>
        <w:gridCol w:w="744"/>
        <w:gridCol w:w="744"/>
        <w:gridCol w:w="744"/>
        <w:gridCol w:w="744"/>
        <w:gridCol w:w="744"/>
      </w:tblGrid>
      <w:tr w:rsidR="00392825" w:rsidRPr="009415A1" w:rsidTr="003A06E5">
        <w:tblPrEx>
          <w:tblCellMar>
            <w:top w:w="0" w:type="dxa"/>
            <w:bottom w:w="0" w:type="dxa"/>
          </w:tblCellMar>
        </w:tblPrEx>
        <w:trPr>
          <w:trHeight w:val="1008"/>
        </w:trPr>
        <w:tc>
          <w:tcPr>
            <w:tcW w:w="3295" w:type="dxa"/>
            <w:gridSpan w:val="6"/>
            <w:tcBorders>
              <w:top w:val="single" w:sz="4" w:space="0" w:color="000000"/>
              <w:left w:val="single" w:sz="4" w:space="0" w:color="000000"/>
              <w:bottom w:val="single" w:sz="4" w:space="0" w:color="000000"/>
              <w:right w:val="single" w:sz="4" w:space="0" w:color="000000"/>
              <w:tl2br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実績</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実績</w:t>
            </w: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実績／実</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績見込み</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計画</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計画</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計画</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計画</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計画</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計画</w:t>
            </w:r>
          </w:p>
        </w:tc>
      </w:tr>
      <w:tr w:rsidR="00392825" w:rsidRPr="009415A1">
        <w:tblPrEx>
          <w:tblCellMar>
            <w:top w:w="0" w:type="dxa"/>
            <w:bottom w:w="0" w:type="dxa"/>
          </w:tblCellMar>
        </w:tblPrEx>
        <w:trPr>
          <w:trHeight w:val="336"/>
        </w:trPr>
        <w:tc>
          <w:tcPr>
            <w:tcW w:w="531" w:type="dxa"/>
            <w:vMerge w:val="restart"/>
            <w:tcBorders>
              <w:top w:val="single" w:sz="4" w:space="0" w:color="000000"/>
              <w:left w:val="single" w:sz="4" w:space="0" w:color="000000"/>
              <w:bottom w:val="nil"/>
              <w:right w:val="single" w:sz="4" w:space="0" w:color="000000"/>
            </w:tcBorders>
            <w:textDirection w:val="tbRlV"/>
          </w:tcPr>
          <w:p w:rsidR="00392825" w:rsidRPr="009415A1" w:rsidRDefault="002F584F" w:rsidP="004A0D7A">
            <w:pPr>
              <w:suppressAutoHyphens/>
              <w:kinsoku w:val="0"/>
              <w:overflowPunct w:val="0"/>
              <w:autoSpaceDE w:val="0"/>
              <w:autoSpaceDN w:val="0"/>
              <w:adjustRightInd w:val="0"/>
              <w:spacing w:line="334" w:lineRule="atLeast"/>
              <w:ind w:left="113" w:right="113"/>
              <w:jc w:val="center"/>
              <w:textAlignment w:val="baseline"/>
              <w:rPr>
                <w:rFonts w:ascii="ＭＳ 明朝"/>
                <w:kern w:val="0"/>
                <w:sz w:val="16"/>
                <w:szCs w:val="16"/>
              </w:rPr>
            </w:pPr>
            <w:r>
              <w:rPr>
                <w:rFonts w:ascii="ＭＳ 明朝" w:hint="eastAsia"/>
                <w:kern w:val="0"/>
                <w:sz w:val="16"/>
                <w:szCs w:val="16"/>
              </w:rPr>
              <w:t>資産・負債・純資産の部</w:t>
            </w:r>
            <w:r w:rsidR="004E14B6" w:rsidRPr="009415A1">
              <w:rPr>
                <w:rFonts w:ascii="ＭＳ 明朝" w:hint="eastAsia"/>
                <w:kern w:val="0"/>
                <w:sz w:val="16"/>
                <w:szCs w:val="16"/>
              </w:rPr>
              <w:t>(平均残高)</w:t>
            </w:r>
          </w:p>
        </w:tc>
        <w:tc>
          <w:tcPr>
            <w:tcW w:w="2764" w:type="dxa"/>
            <w:gridSpan w:val="5"/>
            <w:tcBorders>
              <w:top w:val="sing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資産の部合計</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tcBorders>
              <w:top w:val="nil"/>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うち貸出金</w:t>
            </w: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負債の部合計</w:t>
            </w: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うち預金・譲渡性預金</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うち債券</w:t>
            </w: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rPr>
              <w:t>純資産</w:t>
            </w:r>
            <w:r w:rsidRPr="009415A1">
              <w:rPr>
                <w:rFonts w:ascii="Times New Roman" w:hAnsi="Times New Roman" w:cs="ＭＳ 明朝" w:hint="eastAsia"/>
                <w:color w:val="000000"/>
                <w:kern w:val="0"/>
                <w:sz w:val="16"/>
                <w:szCs w:val="16"/>
                <w:shd w:val="pct70" w:color="FFFFFF" w:fill="auto"/>
              </w:rPr>
              <w:t>の部合計</w:t>
            </w: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うち資本金</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うち資本剰余金</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tcBorders>
              <w:top w:val="nil"/>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うち資本準備金</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うち利益剰余金</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tcBorders>
              <w:top w:val="nil"/>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うち利益準備金</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うち土地再評価差額金</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w:t>
            </w:r>
            <w:r w:rsidRPr="009415A1">
              <w:rPr>
                <w:rFonts w:ascii="Times New Roman" w:hAnsi="Times New Roman" w:cs="ＭＳ 明朝" w:hint="eastAsia"/>
                <w:color w:val="000000"/>
                <w:kern w:val="0"/>
                <w:sz w:val="16"/>
                <w:szCs w:val="16"/>
              </w:rPr>
              <w:t>その他有価証券評価差額金</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doub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うち自己株式</w:t>
            </w: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val="restart"/>
            <w:tcBorders>
              <w:top w:val="double" w:sz="4" w:space="0" w:color="000000"/>
              <w:left w:val="single" w:sz="4" w:space="0" w:color="000000"/>
              <w:bottom w:val="nil"/>
              <w:right w:val="single" w:sz="4" w:space="0" w:color="000000"/>
            </w:tcBorders>
            <w:textDirection w:val="tbRlV"/>
          </w:tcPr>
          <w:p w:rsidR="00392825" w:rsidRPr="009415A1" w:rsidRDefault="004E14B6" w:rsidP="004E14B6">
            <w:pPr>
              <w:suppressAutoHyphens/>
              <w:kinsoku w:val="0"/>
              <w:overflowPunct w:val="0"/>
              <w:autoSpaceDE w:val="0"/>
              <w:autoSpaceDN w:val="0"/>
              <w:adjustRightInd w:val="0"/>
              <w:spacing w:line="334" w:lineRule="atLeast"/>
              <w:ind w:left="113" w:right="113"/>
              <w:jc w:val="center"/>
              <w:textAlignment w:val="baseline"/>
              <w:rPr>
                <w:rFonts w:ascii="ＭＳ 明朝"/>
                <w:kern w:val="0"/>
                <w:sz w:val="16"/>
                <w:szCs w:val="16"/>
              </w:rPr>
            </w:pPr>
            <w:r w:rsidRPr="009415A1">
              <w:rPr>
                <w:rFonts w:ascii="ＭＳ 明朝" w:hint="eastAsia"/>
                <w:kern w:val="0"/>
                <w:sz w:val="16"/>
                <w:szCs w:val="16"/>
              </w:rPr>
              <w:t>損益</w:t>
            </w:r>
          </w:p>
        </w:tc>
        <w:tc>
          <w:tcPr>
            <w:tcW w:w="2764" w:type="dxa"/>
            <w:gridSpan w:val="5"/>
            <w:tcBorders>
              <w:top w:val="doub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経常利益</w:t>
            </w: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経常収益</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資金運用収益</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役務取引等収益</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特定取引収益</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その他業務収益</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その他経常収益</w:t>
            </w: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445" w:type="dxa"/>
            <w:gridSpan w:val="4"/>
            <w:tcBorders>
              <w:top w:val="doub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経常費用</w:t>
            </w: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資金調達費用</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役務取引等費用</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特定取引費用</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その他業務費用</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営業経費</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その他経常費用</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1807" w:type="dxa"/>
            <w:gridSpan w:val="2"/>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うち貸出金償却</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1807" w:type="dxa"/>
            <w:gridSpan w:val="2"/>
            <w:tcBorders>
              <w:top w:val="sing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うち貸倒引当金繰入額</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672"/>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1488"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うち一般貸倒引当</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金繰入額</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672"/>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1488"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うち個別貸倒引当</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金繰入額</w:t>
            </w: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特別利益</w:t>
            </w: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特別損失</w:t>
            </w: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法人税、住民税及び事業税</w:t>
            </w: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法人税等調整額</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392825" w:rsidRPr="009415A1" w:rsidRDefault="00452C74"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452C74">
              <w:rPr>
                <w:rFonts w:ascii="Times New Roman" w:hAnsi="Times New Roman" w:cs="ＭＳ 明朝" w:hint="eastAsia"/>
                <w:color w:val="000000"/>
                <w:kern w:val="0"/>
                <w:sz w:val="16"/>
                <w:szCs w:val="16"/>
                <w:shd w:val="pct70" w:color="FFFFFF" w:fill="auto"/>
              </w:rPr>
              <w:t>非支配株主に帰属する当期（中間）</w:t>
            </w:r>
            <w:r>
              <w:rPr>
                <w:rFonts w:ascii="Times New Roman" w:hAnsi="Times New Roman" w:cs="ＭＳ 明朝" w:hint="eastAsia"/>
                <w:color w:val="000000"/>
                <w:kern w:val="0"/>
                <w:sz w:val="16"/>
                <w:szCs w:val="16"/>
                <w:shd w:val="pct70" w:color="FFFFFF" w:fill="auto"/>
              </w:rPr>
              <w:t>純</w:t>
            </w:r>
            <w:r w:rsidR="00392825" w:rsidRPr="009415A1">
              <w:rPr>
                <w:rFonts w:ascii="Times New Roman" w:hAnsi="Times New Roman" w:cs="ＭＳ 明朝" w:hint="eastAsia"/>
                <w:color w:val="000000"/>
                <w:kern w:val="0"/>
                <w:sz w:val="16"/>
                <w:szCs w:val="16"/>
                <w:shd w:val="pct70" w:color="FFFFFF" w:fill="auto"/>
              </w:rPr>
              <w:t>利益</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doub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double" w:sz="4" w:space="0" w:color="000000"/>
              <w:right w:val="single" w:sz="4" w:space="0" w:color="000000"/>
            </w:tcBorders>
          </w:tcPr>
          <w:p w:rsidR="00392825" w:rsidRPr="009415A1" w:rsidRDefault="000B4C1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0B4C1F">
              <w:rPr>
                <w:rFonts w:ascii="Times New Roman" w:hAnsi="Times New Roman" w:cs="ＭＳ 明朝" w:hint="eastAsia"/>
                <w:color w:val="000000"/>
                <w:kern w:val="0"/>
                <w:sz w:val="16"/>
                <w:szCs w:val="16"/>
                <w:shd w:val="pct70" w:color="FFFFFF" w:fill="auto"/>
              </w:rPr>
              <w:t>親会社株主に帰属する当期（中間）</w:t>
            </w:r>
            <w:r w:rsidR="00392825" w:rsidRPr="009415A1">
              <w:rPr>
                <w:rFonts w:ascii="Times New Roman" w:hAnsi="Times New Roman" w:cs="ＭＳ 明朝" w:hint="eastAsia"/>
                <w:color w:val="000000"/>
                <w:kern w:val="0"/>
                <w:sz w:val="16"/>
                <w:szCs w:val="16"/>
                <w:shd w:val="pct70" w:color="FFFFFF" w:fill="auto"/>
              </w:rPr>
              <w:t>純利益</w:t>
            </w: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1008"/>
        </w:trPr>
        <w:tc>
          <w:tcPr>
            <w:tcW w:w="531" w:type="dxa"/>
            <w:vMerge w:val="restart"/>
            <w:tcBorders>
              <w:top w:val="double" w:sz="4" w:space="0" w:color="000000"/>
              <w:left w:val="single" w:sz="4" w:space="0" w:color="000000"/>
              <w:bottom w:val="nil"/>
              <w:right w:val="single" w:sz="4" w:space="0" w:color="000000"/>
            </w:tcBorders>
            <w:textDirection w:val="tbRlV"/>
          </w:tcPr>
          <w:p w:rsidR="00392825" w:rsidRPr="009415A1" w:rsidRDefault="004E14B6" w:rsidP="004E14B6">
            <w:pPr>
              <w:suppressAutoHyphens/>
              <w:kinsoku w:val="0"/>
              <w:overflowPunct w:val="0"/>
              <w:autoSpaceDE w:val="0"/>
              <w:autoSpaceDN w:val="0"/>
              <w:adjustRightInd w:val="0"/>
              <w:spacing w:line="334" w:lineRule="atLeast"/>
              <w:ind w:left="113" w:right="113"/>
              <w:jc w:val="center"/>
              <w:textAlignment w:val="baseline"/>
              <w:rPr>
                <w:rFonts w:ascii="ＭＳ 明朝"/>
                <w:kern w:val="0"/>
                <w:sz w:val="16"/>
                <w:szCs w:val="16"/>
              </w:rPr>
            </w:pPr>
            <w:r w:rsidRPr="009415A1">
              <w:rPr>
                <w:rFonts w:ascii="ＭＳ 明朝" w:hint="eastAsia"/>
                <w:kern w:val="0"/>
                <w:sz w:val="16"/>
                <w:szCs w:val="16"/>
              </w:rPr>
              <w:t>経営指標(％)</w:t>
            </w:r>
          </w:p>
        </w:tc>
        <w:tc>
          <w:tcPr>
            <w:tcW w:w="2764" w:type="dxa"/>
            <w:gridSpan w:val="5"/>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当期利益</w:t>
            </w:r>
            <w:r w:rsidRPr="009415A1">
              <w:rPr>
                <w:rFonts w:ascii="Times New Roman" w:hAnsi="Times New Roman"/>
                <w:color w:val="000000"/>
                <w:kern w:val="0"/>
                <w:sz w:val="16"/>
                <w:szCs w:val="16"/>
                <w:shd w:val="pct70" w:color="FFFFFF" w:fill="auto"/>
              </w:rPr>
              <w:t>ROE</w:t>
            </w:r>
          </w:p>
          <w:p w:rsidR="00392825" w:rsidRPr="009415A1" w:rsidRDefault="000B4C1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Pr>
                <w:rFonts w:ascii="Times New Roman" w:hAnsi="Times New Roman" w:cs="ＭＳ 明朝" w:hint="eastAsia"/>
                <w:color w:val="000000"/>
                <w:kern w:val="0"/>
                <w:sz w:val="16"/>
                <w:szCs w:val="16"/>
                <w:shd w:val="pct70" w:color="FFFFFF" w:fill="auto"/>
              </w:rPr>
              <w:t>（＝</w:t>
            </w:r>
            <w:r w:rsidRPr="000B4C1F">
              <w:rPr>
                <w:rFonts w:ascii="Times New Roman" w:hAnsi="Times New Roman" w:cs="ＭＳ 明朝" w:hint="eastAsia"/>
                <w:color w:val="000000"/>
                <w:kern w:val="0"/>
                <w:sz w:val="16"/>
                <w:szCs w:val="16"/>
                <w:shd w:val="pct70" w:color="FFFFFF" w:fill="auto"/>
              </w:rPr>
              <w:t>親会社株主に帰属する当期（中間）</w:t>
            </w:r>
            <w:r w:rsidR="00392825" w:rsidRPr="009415A1">
              <w:rPr>
                <w:rFonts w:ascii="Times New Roman" w:hAnsi="Times New Roman" w:cs="ＭＳ 明朝" w:hint="eastAsia"/>
                <w:color w:val="000000"/>
                <w:kern w:val="0"/>
                <w:sz w:val="16"/>
                <w:szCs w:val="16"/>
                <w:shd w:val="pct70" w:color="FFFFFF" w:fill="auto"/>
              </w:rPr>
              <w:t>純利益／</w:t>
            </w:r>
            <w:r w:rsidR="00392825" w:rsidRPr="009415A1">
              <w:rPr>
                <w:rFonts w:ascii="Times New Roman" w:hAnsi="Times New Roman" w:cs="ＭＳ 明朝" w:hint="eastAsia"/>
                <w:color w:val="000000"/>
                <w:kern w:val="0"/>
                <w:sz w:val="16"/>
                <w:szCs w:val="16"/>
              </w:rPr>
              <w:t>純資産</w:t>
            </w:r>
            <w:r w:rsidR="00392825" w:rsidRPr="009415A1">
              <w:rPr>
                <w:rFonts w:ascii="Times New Roman" w:hAnsi="Times New Roman" w:cs="ＭＳ 明朝" w:hint="eastAsia"/>
                <w:color w:val="000000"/>
                <w:kern w:val="0"/>
                <w:sz w:val="16"/>
                <w:szCs w:val="16"/>
                <w:shd w:val="pct70" w:color="FFFFFF" w:fill="auto"/>
              </w:rPr>
              <w:t>）</w:t>
            </w: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1008"/>
        </w:trPr>
        <w:tc>
          <w:tcPr>
            <w:tcW w:w="531" w:type="dxa"/>
            <w:vMerge/>
            <w:tcBorders>
              <w:top w:val="nil"/>
              <w:left w:val="single" w:sz="4" w:space="0" w:color="000000"/>
              <w:bottom w:val="sing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当期利益</w:t>
            </w:r>
            <w:r w:rsidRPr="009415A1">
              <w:rPr>
                <w:rFonts w:ascii="Times New Roman" w:hAnsi="Times New Roman"/>
                <w:color w:val="000000"/>
                <w:kern w:val="0"/>
                <w:sz w:val="16"/>
                <w:szCs w:val="16"/>
                <w:shd w:val="pct70" w:color="FFFFFF" w:fill="auto"/>
              </w:rPr>
              <w:t>ROA</w:t>
            </w:r>
          </w:p>
          <w:p w:rsidR="00392825" w:rsidRPr="000B4C1F" w:rsidRDefault="000B4C1F"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Pr>
                <w:rFonts w:ascii="Times New Roman" w:hAnsi="Times New Roman" w:cs="ＭＳ 明朝" w:hint="eastAsia"/>
                <w:color w:val="000000"/>
                <w:kern w:val="0"/>
                <w:sz w:val="16"/>
                <w:szCs w:val="16"/>
                <w:shd w:val="pct70" w:color="FFFFFF" w:fill="auto"/>
              </w:rPr>
              <w:t>（＝</w:t>
            </w:r>
            <w:r w:rsidRPr="000B4C1F">
              <w:rPr>
                <w:rFonts w:ascii="Times New Roman" w:hAnsi="Times New Roman" w:cs="ＭＳ 明朝" w:hint="eastAsia"/>
                <w:color w:val="000000"/>
                <w:kern w:val="0"/>
                <w:sz w:val="16"/>
                <w:szCs w:val="16"/>
                <w:shd w:val="pct70" w:color="FFFFFF" w:fill="auto"/>
              </w:rPr>
              <w:t>親会社株主に帰属する当期（中間）</w:t>
            </w:r>
            <w:r w:rsidR="00392825" w:rsidRPr="009415A1">
              <w:rPr>
                <w:rFonts w:ascii="Times New Roman" w:hAnsi="Times New Roman" w:cs="ＭＳ 明朝" w:hint="eastAsia"/>
                <w:color w:val="000000"/>
                <w:kern w:val="0"/>
                <w:sz w:val="16"/>
                <w:szCs w:val="16"/>
                <w:shd w:val="pct70" w:color="FFFFFF" w:fill="auto"/>
              </w:rPr>
              <w:t>純利益／総資産）</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bl>
    <w:p w:rsidR="000E4BBA" w:rsidRPr="009415A1" w:rsidRDefault="000E4BBA" w:rsidP="00A9754B">
      <w:pPr>
        <w:overflowPunct w:val="0"/>
        <w:adjustRightInd w:val="0"/>
        <w:spacing w:line="300" w:lineRule="exact"/>
        <w:textAlignment w:val="baseline"/>
        <w:rPr>
          <w:rFonts w:ascii="ＭＳ 明朝" w:hint="eastAsia"/>
          <w:color w:val="000000"/>
          <w:spacing w:val="2"/>
          <w:kern w:val="0"/>
          <w:szCs w:val="21"/>
        </w:rPr>
      </w:pPr>
    </w:p>
    <w:p w:rsidR="00E14558" w:rsidRPr="009415A1" w:rsidRDefault="00E14558" w:rsidP="00A9754B">
      <w:pPr>
        <w:overflowPunct w:val="0"/>
        <w:adjustRightInd w:val="0"/>
        <w:spacing w:line="300" w:lineRule="exact"/>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（記載上の注意）</w:t>
      </w:r>
    </w:p>
    <w:p w:rsidR="00E14558" w:rsidRPr="009415A1" w:rsidRDefault="00E14558" w:rsidP="00A9754B">
      <w:pPr>
        <w:overflowPunct w:val="0"/>
        <w:adjustRightInd w:val="0"/>
        <w:spacing w:line="300" w:lineRule="exact"/>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１　上記により記載が必要とされる指標に加えて、参考として関連する指標等を記載することができる。</w:t>
      </w:r>
    </w:p>
    <w:p w:rsidR="00E14558" w:rsidRPr="009415A1" w:rsidRDefault="00E14558" w:rsidP="00A9754B">
      <w:pPr>
        <w:overflowPunct w:val="0"/>
        <w:adjustRightInd w:val="0"/>
        <w:spacing w:line="300" w:lineRule="exact"/>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２　過去の実績及び実績見込みについては、経営強化計画の実施期間と同一の期間遡って記載すること。</w:t>
      </w:r>
    </w:p>
    <w:p w:rsidR="00E14558" w:rsidRPr="009415A1" w:rsidRDefault="00E14558" w:rsidP="00A9754B">
      <w:pPr>
        <w:overflowPunct w:val="0"/>
        <w:adjustRightInd w:val="0"/>
        <w:spacing w:line="300" w:lineRule="exact"/>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３　事業年度末（銀行等にあっては、毎年９月末及び３月末）の計数を記載すること。</w:t>
      </w:r>
    </w:p>
    <w:p w:rsidR="00E14558" w:rsidRPr="009415A1" w:rsidRDefault="00E14558" w:rsidP="00A9754B">
      <w:pPr>
        <w:overflowPunct w:val="0"/>
        <w:adjustRightInd w:val="0"/>
        <w:spacing w:line="300" w:lineRule="exact"/>
        <w:ind w:left="212"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４　銀行持株会社等にあっては、当該銀行持株会社等の子会社である銀行等の合算ベースの指標をあわせて記載すること。</w:t>
      </w:r>
    </w:p>
    <w:p w:rsidR="00E14558" w:rsidRPr="009415A1" w:rsidRDefault="00E14558" w:rsidP="00A9754B">
      <w:pPr>
        <w:overflowPunct w:val="0"/>
        <w:adjustRightInd w:val="0"/>
        <w:spacing w:line="300" w:lineRule="exact"/>
        <w:ind w:left="212"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５　経営強化計画を提出する金融機関等と組織再編成金融機関等（経営強化計画を実施する金融機関等）とで金融機関等の種類が異なる場合にあっては、過去の実績又は実績見込みと経営強化計画の実施期間中の見込みを同一の連続した表形式で記載することを要しない。</w:t>
      </w:r>
    </w:p>
    <w:p w:rsidR="00E14558" w:rsidRPr="009415A1" w:rsidRDefault="00E14558" w:rsidP="00A9754B">
      <w:pPr>
        <w:overflowPunct w:val="0"/>
        <w:adjustRightInd w:val="0"/>
        <w:spacing w:line="300" w:lineRule="exact"/>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lastRenderedPageBreak/>
        <w:t>６　協同組織金融機関及び協同組織中央金融機関については、適宜必要な修正を行うこと。</w:t>
      </w:r>
    </w:p>
    <w:p w:rsidR="00E14558" w:rsidRDefault="00E14558" w:rsidP="00A9754B">
      <w:pPr>
        <w:overflowPunct w:val="0"/>
        <w:adjustRightInd w:val="0"/>
        <w:spacing w:line="300" w:lineRule="exact"/>
        <w:textAlignment w:val="baseline"/>
        <w:rPr>
          <w:rFonts w:ascii="ＭＳ 明朝" w:hAnsi="ＭＳ 明朝" w:cs="ＭＳ 明朝" w:hint="eastAsia"/>
          <w:color w:val="000000"/>
          <w:kern w:val="0"/>
          <w:szCs w:val="21"/>
        </w:rPr>
      </w:pPr>
      <w:r w:rsidRPr="009415A1">
        <w:rPr>
          <w:rFonts w:ascii="ＭＳ 明朝" w:hAnsi="ＭＳ 明朝" w:cs="ＭＳ 明朝" w:hint="eastAsia"/>
          <w:color w:val="000000"/>
          <w:kern w:val="0"/>
          <w:szCs w:val="21"/>
        </w:rPr>
        <w:t>７　機械化関連費用については、リース等を含む実質ベースで記載すること。</w:t>
      </w:r>
    </w:p>
    <w:p w:rsidR="00392825" w:rsidRPr="009415A1" w:rsidRDefault="00392825" w:rsidP="00392825">
      <w:pPr>
        <w:overflowPunct w:val="0"/>
        <w:adjustRightInd w:val="0"/>
        <w:textAlignment w:val="baseline"/>
        <w:rPr>
          <w:rFonts w:ascii="ＭＳ 明朝"/>
          <w:color w:val="000000"/>
          <w:spacing w:val="2"/>
          <w:kern w:val="0"/>
          <w:szCs w:val="21"/>
        </w:rPr>
      </w:pPr>
      <w:r w:rsidRPr="009415A1">
        <w:rPr>
          <w:rFonts w:ascii="Times New Roman" w:hAnsi="Times New Roman" w:cs="ＭＳ 明朝" w:hint="eastAsia"/>
          <w:color w:val="000000"/>
          <w:kern w:val="0"/>
          <w:szCs w:val="21"/>
          <w:shd w:val="pct70" w:color="FFFFFF" w:fill="auto"/>
        </w:rPr>
        <w:t>（別表２）（配当に関する事項）</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9"/>
        <w:gridCol w:w="2976"/>
        <w:gridCol w:w="744"/>
        <w:gridCol w:w="744"/>
        <w:gridCol w:w="850"/>
        <w:gridCol w:w="744"/>
        <w:gridCol w:w="744"/>
        <w:gridCol w:w="744"/>
        <w:gridCol w:w="744"/>
        <w:gridCol w:w="744"/>
        <w:gridCol w:w="744"/>
      </w:tblGrid>
      <w:tr w:rsidR="00392825" w:rsidRPr="009415A1" w:rsidTr="003A06E5">
        <w:tblPrEx>
          <w:tblCellMar>
            <w:top w:w="0" w:type="dxa"/>
            <w:bottom w:w="0" w:type="dxa"/>
          </w:tblCellMar>
        </w:tblPrEx>
        <w:trPr>
          <w:trHeight w:val="1008"/>
        </w:trPr>
        <w:tc>
          <w:tcPr>
            <w:tcW w:w="3295" w:type="dxa"/>
            <w:gridSpan w:val="2"/>
            <w:tcBorders>
              <w:top w:val="single" w:sz="4" w:space="0" w:color="000000"/>
              <w:left w:val="single" w:sz="4" w:space="0" w:color="000000"/>
              <w:bottom w:val="single" w:sz="4" w:space="0" w:color="000000"/>
              <w:right w:val="single" w:sz="4" w:space="0" w:color="000000"/>
              <w:tl2br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実績</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実績</w:t>
            </w: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　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実績／実績見込み</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計画</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計画</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計画</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計画</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計画</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計画</w:t>
            </w:r>
          </w:p>
        </w:tc>
      </w:tr>
      <w:tr w:rsidR="00392825" w:rsidRPr="009415A1">
        <w:tblPrEx>
          <w:tblCellMar>
            <w:top w:w="0" w:type="dxa"/>
            <w:bottom w:w="0" w:type="dxa"/>
          </w:tblCellMar>
        </w:tblPrEx>
        <w:trPr>
          <w:trHeight w:val="336"/>
        </w:trPr>
        <w:tc>
          <w:tcPr>
            <w:tcW w:w="3295" w:type="dxa"/>
            <w:gridSpan w:val="2"/>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配当可能利益</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3295" w:type="dxa"/>
            <w:gridSpan w:val="2"/>
            <w:tcBorders>
              <w:top w:val="sing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配当金総額（中間配当を含む）</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319" w:type="dxa"/>
            <w:vMerge w:val="restart"/>
            <w:tcBorders>
              <w:top w:val="nil"/>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976"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普通株配当金（公的資金分）</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976"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普通株配当金（民間調達分）</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976"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優先株配当金（公的資金分）</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319" w:type="dxa"/>
            <w:vMerge/>
            <w:tcBorders>
              <w:top w:val="nil"/>
              <w:left w:val="single" w:sz="4" w:space="0" w:color="000000"/>
              <w:bottom w:val="sing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976"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優先株配当金（民間調達分）</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3295" w:type="dxa"/>
            <w:gridSpan w:val="2"/>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１株当たり配当金（普通株）</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3295" w:type="dxa"/>
            <w:gridSpan w:val="2"/>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１株当たり配当金（優先株）</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3295" w:type="dxa"/>
            <w:gridSpan w:val="2"/>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配当率（普通株、公的資金分）</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3295" w:type="dxa"/>
            <w:gridSpan w:val="2"/>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配当率（普通株、民間調達分）</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3295" w:type="dxa"/>
            <w:gridSpan w:val="2"/>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配当率（優先株、公的資金分）</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3295" w:type="dxa"/>
            <w:gridSpan w:val="2"/>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配当率（優先株、民間調達分）</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3295" w:type="dxa"/>
            <w:gridSpan w:val="2"/>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配当性向</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bl>
    <w:p w:rsidR="00392825" w:rsidRPr="009415A1" w:rsidRDefault="00392825" w:rsidP="00392825">
      <w:pPr>
        <w:overflowPunct w:val="0"/>
        <w:adjustRightInd w:val="0"/>
        <w:textAlignment w:val="baseline"/>
        <w:rPr>
          <w:rFonts w:ascii="ＭＳ 明朝"/>
          <w:color w:val="000000"/>
          <w:spacing w:val="2"/>
          <w:kern w:val="0"/>
          <w:szCs w:val="21"/>
        </w:rPr>
      </w:pPr>
    </w:p>
    <w:p w:rsidR="00392825" w:rsidRPr="009415A1" w:rsidRDefault="00392825" w:rsidP="00392825">
      <w:pPr>
        <w:overflowPunct w:val="0"/>
        <w:adjustRightInd w:val="0"/>
        <w:textAlignment w:val="baseline"/>
        <w:rPr>
          <w:rFonts w:ascii="ＭＳ 明朝"/>
          <w:color w:val="000000"/>
          <w:spacing w:val="2"/>
          <w:kern w:val="0"/>
          <w:szCs w:val="21"/>
        </w:rPr>
      </w:pPr>
      <w:r w:rsidRPr="009415A1">
        <w:rPr>
          <w:rFonts w:ascii="Times New Roman" w:hAnsi="Times New Roman" w:cs="ＭＳ 明朝" w:hint="eastAsia"/>
          <w:color w:val="000000"/>
          <w:kern w:val="0"/>
          <w:szCs w:val="21"/>
        </w:rPr>
        <w:t>（記載上の注意）</w:t>
      </w:r>
    </w:p>
    <w:p w:rsidR="00392825" w:rsidRPr="009415A1" w:rsidRDefault="00392825" w:rsidP="00392825">
      <w:pPr>
        <w:overflowPunct w:val="0"/>
        <w:adjustRightInd w:val="0"/>
        <w:ind w:left="212" w:hanging="210"/>
        <w:textAlignment w:val="baseline"/>
        <w:rPr>
          <w:rFonts w:ascii="ＭＳ 明朝"/>
          <w:color w:val="000000"/>
          <w:spacing w:val="2"/>
          <w:kern w:val="0"/>
          <w:szCs w:val="21"/>
        </w:rPr>
      </w:pPr>
      <w:r w:rsidRPr="009415A1">
        <w:rPr>
          <w:rFonts w:ascii="Times New Roman" w:hAnsi="Times New Roman" w:cs="ＭＳ 明朝" w:hint="eastAsia"/>
          <w:color w:val="000000"/>
          <w:kern w:val="0"/>
          <w:szCs w:val="21"/>
        </w:rPr>
        <w:t>１　「公的資金分」とは、法第</w:t>
      </w:r>
      <w:r w:rsidRPr="009415A1">
        <w:rPr>
          <w:rFonts w:ascii="Times New Roman" w:hAnsi="Times New Roman"/>
          <w:color w:val="000000"/>
          <w:kern w:val="0"/>
          <w:szCs w:val="21"/>
        </w:rPr>
        <w:t>17</w:t>
      </w:r>
      <w:r w:rsidRPr="009415A1">
        <w:rPr>
          <w:rFonts w:ascii="Times New Roman" w:hAnsi="Times New Roman" w:cs="ＭＳ 明朝" w:hint="eastAsia"/>
          <w:color w:val="000000"/>
          <w:kern w:val="0"/>
          <w:szCs w:val="21"/>
        </w:rPr>
        <w:t>条第１項の規定による決定（法第</w:t>
      </w:r>
      <w:r w:rsidRPr="009415A1">
        <w:rPr>
          <w:rFonts w:ascii="Times New Roman" w:hAnsi="Times New Roman"/>
          <w:color w:val="000000"/>
          <w:kern w:val="0"/>
          <w:szCs w:val="21"/>
        </w:rPr>
        <w:t>19</w:t>
      </w:r>
      <w:r w:rsidRPr="009415A1">
        <w:rPr>
          <w:rFonts w:ascii="Times New Roman" w:hAnsi="Times New Roman" w:cs="ＭＳ 明朝" w:hint="eastAsia"/>
          <w:color w:val="000000"/>
          <w:kern w:val="0"/>
          <w:szCs w:val="21"/>
        </w:rPr>
        <w:t>条第１項の規定による承認を含む。）を受けて協定銀行が協定の定めにより組織再編成金融機関等に対して行う株式の引受けに係るものをいう。</w:t>
      </w:r>
    </w:p>
    <w:p w:rsidR="00911813" w:rsidRPr="00DF10CD" w:rsidRDefault="00392825" w:rsidP="00C8417B">
      <w:pPr>
        <w:overflowPunct w:val="0"/>
        <w:adjustRightInd w:val="0"/>
        <w:ind w:left="212" w:hanging="210"/>
        <w:textAlignment w:val="baseline"/>
        <w:rPr>
          <w:rFonts w:ascii="ＭＳ 明朝" w:hAnsi="ＭＳ 明朝" w:hint="eastAsia"/>
        </w:rPr>
      </w:pPr>
      <w:r w:rsidRPr="009415A1">
        <w:rPr>
          <w:rFonts w:ascii="Times New Roman" w:hAnsi="Times New Roman" w:cs="ＭＳ 明朝" w:hint="eastAsia"/>
          <w:color w:val="000000"/>
          <w:kern w:val="0"/>
          <w:szCs w:val="21"/>
        </w:rPr>
        <w:t>２　協同組織金融機関及び協同組織中央金融機関については、適宜必要な修正を行うこと。</w:t>
      </w:r>
    </w:p>
    <w:sectPr w:rsidR="00911813" w:rsidRPr="00DF10CD" w:rsidSect="00392825">
      <w:pgSz w:w="11906" w:h="16838"/>
      <w:pgMar w:top="1700" w:right="850" w:bottom="1700" w:left="85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67A9" w:rsidRDefault="009667A9">
      <w:r>
        <w:separator/>
      </w:r>
    </w:p>
  </w:endnote>
  <w:endnote w:type="continuationSeparator" w:id="0">
    <w:p w:rsidR="009667A9" w:rsidRDefault="00966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4CC" w:rsidRDefault="00B164CC">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825" w:rsidRDefault="00392825">
    <w:pPr>
      <w:autoSpaceDE w:val="0"/>
      <w:autoSpaceDN w:val="0"/>
      <w:jc w:val="left"/>
      <w:rPr>
        <w:rFonts w:ascii="ＭＳ 明朝"/>
        <w:sz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4CC" w:rsidRDefault="00B164C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67A9" w:rsidRDefault="009667A9">
      <w:r>
        <w:separator/>
      </w:r>
    </w:p>
  </w:footnote>
  <w:footnote w:type="continuationSeparator" w:id="0">
    <w:p w:rsidR="009667A9" w:rsidRDefault="009667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4CC" w:rsidRDefault="00B164CC">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825" w:rsidRDefault="00392825">
    <w:pPr>
      <w:autoSpaceDE w:val="0"/>
      <w:autoSpaceDN w:val="0"/>
      <w:jc w:val="left"/>
      <w:rPr>
        <w:rFonts w:ascii="ＭＳ 明朝"/>
        <w:sz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4CC" w:rsidRDefault="00B164C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0858E9"/>
    <w:multiLevelType w:val="hybridMultilevel"/>
    <w:tmpl w:val="1C3A48EA"/>
    <w:lvl w:ilvl="0" w:tplc="8AB85DF6">
      <w:start w:val="3"/>
      <w:numFmt w:val="decimalEnclosedCircle"/>
      <w:lvlText w:val="%1"/>
      <w:lvlJc w:val="left"/>
      <w:pPr>
        <w:tabs>
          <w:tab w:val="num" w:pos="1200"/>
        </w:tabs>
        <w:ind w:left="1200" w:hanging="360"/>
      </w:pPr>
      <w:rPr>
        <w:rFonts w:cs="ＭＳ 明朝"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352"/>
    <w:rsid w:val="000308FF"/>
    <w:rsid w:val="000410A6"/>
    <w:rsid w:val="0005012A"/>
    <w:rsid w:val="00054EA1"/>
    <w:rsid w:val="00076BFD"/>
    <w:rsid w:val="00080DB9"/>
    <w:rsid w:val="000845DD"/>
    <w:rsid w:val="0009266D"/>
    <w:rsid w:val="00097481"/>
    <w:rsid w:val="000B4C1F"/>
    <w:rsid w:val="000C731E"/>
    <w:rsid w:val="000D02C1"/>
    <w:rsid w:val="000E4BBA"/>
    <w:rsid w:val="00142305"/>
    <w:rsid w:val="00142E8E"/>
    <w:rsid w:val="00155237"/>
    <w:rsid w:val="001922C6"/>
    <w:rsid w:val="001A0EAC"/>
    <w:rsid w:val="001B2252"/>
    <w:rsid w:val="001C26CE"/>
    <w:rsid w:val="001D29F1"/>
    <w:rsid w:val="001E4E6B"/>
    <w:rsid w:val="00285055"/>
    <w:rsid w:val="002A6AC2"/>
    <w:rsid w:val="002D2290"/>
    <w:rsid w:val="002F1309"/>
    <w:rsid w:val="002F584F"/>
    <w:rsid w:val="00300D2B"/>
    <w:rsid w:val="00315395"/>
    <w:rsid w:val="00330E8E"/>
    <w:rsid w:val="0034005E"/>
    <w:rsid w:val="003627F3"/>
    <w:rsid w:val="00374A72"/>
    <w:rsid w:val="00392825"/>
    <w:rsid w:val="003A06E5"/>
    <w:rsid w:val="003C53F1"/>
    <w:rsid w:val="003C5B79"/>
    <w:rsid w:val="003F06C7"/>
    <w:rsid w:val="00426754"/>
    <w:rsid w:val="0043116E"/>
    <w:rsid w:val="00452C74"/>
    <w:rsid w:val="004670BC"/>
    <w:rsid w:val="004A0D7A"/>
    <w:rsid w:val="004E14B6"/>
    <w:rsid w:val="004F5175"/>
    <w:rsid w:val="004F52FC"/>
    <w:rsid w:val="00541ABF"/>
    <w:rsid w:val="00546DFA"/>
    <w:rsid w:val="005626E7"/>
    <w:rsid w:val="0056391B"/>
    <w:rsid w:val="00594AC4"/>
    <w:rsid w:val="005A07FD"/>
    <w:rsid w:val="005C1F61"/>
    <w:rsid w:val="005C2BB6"/>
    <w:rsid w:val="005D49C9"/>
    <w:rsid w:val="005E09D8"/>
    <w:rsid w:val="0060144A"/>
    <w:rsid w:val="006255EC"/>
    <w:rsid w:val="00626CBB"/>
    <w:rsid w:val="00664E4A"/>
    <w:rsid w:val="006730EE"/>
    <w:rsid w:val="0068595D"/>
    <w:rsid w:val="006C106A"/>
    <w:rsid w:val="006D3F0F"/>
    <w:rsid w:val="006D53E5"/>
    <w:rsid w:val="006F0352"/>
    <w:rsid w:val="006F4E0B"/>
    <w:rsid w:val="00716AEB"/>
    <w:rsid w:val="00717D47"/>
    <w:rsid w:val="00744CDD"/>
    <w:rsid w:val="007758D3"/>
    <w:rsid w:val="00792062"/>
    <w:rsid w:val="007A1158"/>
    <w:rsid w:val="007A597F"/>
    <w:rsid w:val="007C72AA"/>
    <w:rsid w:val="008126B9"/>
    <w:rsid w:val="008613BA"/>
    <w:rsid w:val="00864399"/>
    <w:rsid w:val="00880876"/>
    <w:rsid w:val="00882953"/>
    <w:rsid w:val="00885FAD"/>
    <w:rsid w:val="008A19A5"/>
    <w:rsid w:val="008E07D2"/>
    <w:rsid w:val="008E653E"/>
    <w:rsid w:val="008F273B"/>
    <w:rsid w:val="00906529"/>
    <w:rsid w:val="00911813"/>
    <w:rsid w:val="0091705D"/>
    <w:rsid w:val="009415A1"/>
    <w:rsid w:val="00950203"/>
    <w:rsid w:val="009667A9"/>
    <w:rsid w:val="00982F2A"/>
    <w:rsid w:val="009B09B8"/>
    <w:rsid w:val="009C7E76"/>
    <w:rsid w:val="009D3BC9"/>
    <w:rsid w:val="009E6CB7"/>
    <w:rsid w:val="00A46CE8"/>
    <w:rsid w:val="00A56B62"/>
    <w:rsid w:val="00A63B4A"/>
    <w:rsid w:val="00A9754B"/>
    <w:rsid w:val="00AB3177"/>
    <w:rsid w:val="00B0581D"/>
    <w:rsid w:val="00B164CC"/>
    <w:rsid w:val="00B663EC"/>
    <w:rsid w:val="00B6706A"/>
    <w:rsid w:val="00B870FC"/>
    <w:rsid w:val="00BA0CBA"/>
    <w:rsid w:val="00BB1E63"/>
    <w:rsid w:val="00BE3519"/>
    <w:rsid w:val="00C00C8E"/>
    <w:rsid w:val="00C06DE3"/>
    <w:rsid w:val="00C1482C"/>
    <w:rsid w:val="00C66224"/>
    <w:rsid w:val="00C76FDC"/>
    <w:rsid w:val="00C8417B"/>
    <w:rsid w:val="00CB202B"/>
    <w:rsid w:val="00CC5B17"/>
    <w:rsid w:val="00CE55FE"/>
    <w:rsid w:val="00CE63C1"/>
    <w:rsid w:val="00D007C6"/>
    <w:rsid w:val="00D33CDC"/>
    <w:rsid w:val="00D71211"/>
    <w:rsid w:val="00DC41A5"/>
    <w:rsid w:val="00DD5412"/>
    <w:rsid w:val="00DF10CD"/>
    <w:rsid w:val="00E14558"/>
    <w:rsid w:val="00E66749"/>
    <w:rsid w:val="00E97E60"/>
    <w:rsid w:val="00EC5E61"/>
    <w:rsid w:val="00F04EC6"/>
    <w:rsid w:val="00F32309"/>
    <w:rsid w:val="00F423C7"/>
    <w:rsid w:val="00F45379"/>
    <w:rsid w:val="00F755C2"/>
    <w:rsid w:val="00F857A3"/>
    <w:rsid w:val="00FC1A29"/>
    <w:rsid w:val="00FE4446"/>
    <w:rsid w:val="00FE76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7A1158"/>
    <w:pPr>
      <w:tabs>
        <w:tab w:val="center" w:pos="4252"/>
        <w:tab w:val="right" w:pos="8504"/>
      </w:tabs>
      <w:snapToGrid w:val="0"/>
    </w:pPr>
  </w:style>
  <w:style w:type="paragraph" w:styleId="a4">
    <w:name w:val="footer"/>
    <w:basedOn w:val="a"/>
    <w:rsid w:val="007A1158"/>
    <w:pPr>
      <w:tabs>
        <w:tab w:val="center" w:pos="4252"/>
        <w:tab w:val="right" w:pos="8504"/>
      </w:tabs>
      <w:snapToGrid w:val="0"/>
    </w:pPr>
  </w:style>
  <w:style w:type="paragraph" w:styleId="a5">
    <w:name w:val="Note Heading"/>
    <w:basedOn w:val="a"/>
    <w:next w:val="a"/>
    <w:rsid w:val="00B870FC"/>
    <w:pPr>
      <w:jc w:val="center"/>
    </w:pPr>
    <w:rPr>
      <w:rFonts w:ascii="Arial" w:hAnsi="Arial"/>
      <w:sz w:val="22"/>
    </w:rPr>
  </w:style>
  <w:style w:type="paragraph" w:styleId="a6">
    <w:name w:val="Balloon Text"/>
    <w:basedOn w:val="a"/>
    <w:semiHidden/>
    <w:rsid w:val="00A9754B"/>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1575</Words>
  <Characters>8979</Characters>
  <Application>Microsoft Office Word</Application>
  <DocSecurity>0</DocSecurity>
  <Lines>74</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2023-09-29T06:57:00Z</dcterms:created>
  <dcterms:modified xsi:type="dcterms:W3CDTF">2023-09-29T06:57:00Z</dcterms:modified>
</cp:coreProperties>
</file>