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25" w:rsidRPr="009415A1" w:rsidRDefault="0052347E" w:rsidP="00392825">
      <w:pPr>
        <w:overflowPunct w:val="0"/>
        <w:adjustRightInd w:val="0"/>
        <w:ind w:left="212" w:hanging="210"/>
        <w:textAlignment w:val="baseline"/>
        <w:rPr>
          <w:rFonts w:ascii="ＭＳ 明朝"/>
          <w:color w:val="000000"/>
          <w:spacing w:val="2"/>
          <w:kern w:val="0"/>
          <w:szCs w:val="21"/>
        </w:rPr>
      </w:pPr>
      <w:bookmarkStart w:id="0" w:name="_GoBack"/>
      <w:bookmarkEnd w:id="0"/>
      <w:r>
        <w:rPr>
          <w:rFonts w:ascii="Times New Roman" w:hAnsi="Times New Roman" w:cs="ＭＳ 明朝" w:hint="eastAsia"/>
          <w:bCs/>
          <w:color w:val="000000"/>
          <w:kern w:val="0"/>
          <w:szCs w:val="21"/>
        </w:rPr>
        <w:t>別紙</w:t>
      </w:r>
      <w:r w:rsidR="00392825" w:rsidRPr="00416476">
        <w:rPr>
          <w:rFonts w:ascii="Times New Roman" w:hAnsi="Times New Roman" w:cs="ＭＳ 明朝" w:hint="eastAsia"/>
          <w:bCs/>
          <w:color w:val="000000"/>
          <w:kern w:val="0"/>
          <w:szCs w:val="21"/>
        </w:rPr>
        <w:t>様式第</w:t>
      </w:r>
      <w:r>
        <w:rPr>
          <w:rFonts w:ascii="Times New Roman" w:hAnsi="Times New Roman" w:cs="ＭＳ 明朝" w:hint="eastAsia"/>
          <w:bCs/>
          <w:color w:val="000000"/>
          <w:kern w:val="0"/>
          <w:szCs w:val="21"/>
        </w:rPr>
        <w:t>３号</w:t>
      </w:r>
      <w:r w:rsidR="00392825" w:rsidRPr="009415A1">
        <w:rPr>
          <w:rFonts w:ascii="Times New Roman" w:hAnsi="Times New Roman" w:cs="ＭＳ 明朝" w:hint="eastAsia"/>
          <w:color w:val="000000"/>
          <w:kern w:val="0"/>
          <w:szCs w:val="21"/>
        </w:rPr>
        <w:t>（第</w:t>
      </w:r>
      <w:r w:rsidR="00392825" w:rsidRPr="009415A1">
        <w:rPr>
          <w:rFonts w:ascii="Times New Roman" w:hAnsi="Times New Roman"/>
          <w:color w:val="000000"/>
          <w:kern w:val="0"/>
          <w:szCs w:val="21"/>
        </w:rPr>
        <w:t>3</w:t>
      </w:r>
      <w:r w:rsidR="00C06B22">
        <w:rPr>
          <w:rFonts w:ascii="Times New Roman" w:hAnsi="Times New Roman" w:hint="eastAsia"/>
          <w:color w:val="000000"/>
          <w:kern w:val="0"/>
          <w:szCs w:val="21"/>
        </w:rPr>
        <w:t>2</w:t>
      </w:r>
      <w:r w:rsidR="009E1BF4">
        <w:rPr>
          <w:rFonts w:ascii="Times New Roman" w:hAnsi="Times New Roman" w:cs="ＭＳ 明朝" w:hint="eastAsia"/>
          <w:color w:val="000000"/>
          <w:kern w:val="0"/>
          <w:szCs w:val="21"/>
        </w:rPr>
        <w:t xml:space="preserve">条関係）　　　　　　　　　　　　　　　　　　　　　　　</w:t>
      </w:r>
      <w:r w:rsidR="000E2A7C">
        <w:rPr>
          <w:rFonts w:ascii="Times New Roman" w:hAnsi="Times New Roman" w:cs="ＭＳ 明朝" w:hint="eastAsia"/>
          <w:color w:val="000000"/>
          <w:kern w:val="0"/>
          <w:szCs w:val="21"/>
        </w:rPr>
        <w:t>（日本産業</w:t>
      </w:r>
      <w:r w:rsidR="00392825" w:rsidRPr="009415A1">
        <w:rPr>
          <w:rFonts w:ascii="Times New Roman" w:hAnsi="Times New Roman" w:cs="ＭＳ 明朝" w:hint="eastAsia"/>
          <w:color w:val="000000"/>
          <w:kern w:val="0"/>
          <w:szCs w:val="21"/>
        </w:rPr>
        <w:t>規格Ａ４）</w:t>
      </w:r>
    </w:p>
    <w:p w:rsidR="00E14558" w:rsidRPr="009415A1" w:rsidRDefault="00E14558" w:rsidP="00E14558">
      <w:pPr>
        <w:overflowPunct w:val="0"/>
        <w:adjustRightInd w:val="0"/>
        <w:jc w:val="center"/>
        <w:textAlignment w:val="baseline"/>
        <w:rPr>
          <w:rFonts w:ascii="ＭＳ 明朝" w:hAnsi="ＭＳ 明朝" w:cs="ＭＳ 明朝" w:hint="eastAsia"/>
          <w:color w:val="000000"/>
          <w:kern w:val="0"/>
          <w:szCs w:val="21"/>
        </w:rPr>
      </w:pPr>
    </w:p>
    <w:p w:rsidR="00E14558" w:rsidRPr="009415A1" w:rsidRDefault="00E14558" w:rsidP="00E1455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　営　強　化　計　画</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年　　月　　日提出</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082875" w:rsidRPr="009415A1" w:rsidRDefault="00E14558"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（提出者）</w:t>
      </w:r>
      <w:r w:rsidR="00082875">
        <w:rPr>
          <w:rFonts w:ascii="ＭＳ 明朝" w:hAnsi="ＭＳ 明朝" w:cs="ＭＳ 明朝" w:hint="eastAsia"/>
          <w:color w:val="000000"/>
          <w:kern w:val="0"/>
          <w:szCs w:val="21"/>
        </w:rPr>
        <w:t>主たる事務所</w:t>
      </w:r>
    </w:p>
    <w:p w:rsidR="00082875" w:rsidRPr="009415A1" w:rsidRDefault="00082875"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72"/>
          <w:kern w:val="0"/>
          <w:szCs w:val="21"/>
          <w:fitText w:val="1272" w:id="1374920704"/>
        </w:rPr>
        <w:t>の所在</w:t>
      </w:r>
      <w:r w:rsidRPr="00082875">
        <w:rPr>
          <w:rFonts w:ascii="ＭＳ 明朝" w:hAnsi="ＭＳ 明朝" w:cs="ＭＳ 明朝" w:hint="eastAsia"/>
          <w:color w:val="000000"/>
          <w:kern w:val="0"/>
          <w:szCs w:val="21"/>
          <w:fitText w:val="1272" w:id="1374920704"/>
        </w:rPr>
        <w:t>地</w:t>
      </w:r>
    </w:p>
    <w:p w:rsidR="00082875" w:rsidRPr="009415A1" w:rsidRDefault="00082875" w:rsidP="00082875">
      <w:pPr>
        <w:overflowPunct w:val="0"/>
        <w:adjustRightInd w:val="0"/>
        <w:textAlignment w:val="baseline"/>
        <w:rPr>
          <w:rFonts w:ascii="ＭＳ 明朝" w:hAnsi="ＭＳ 明朝"/>
          <w:color w:val="000000"/>
          <w:spacing w:val="2"/>
          <w:kern w:val="0"/>
          <w:szCs w:val="21"/>
        </w:rPr>
      </w:pPr>
      <w:r>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426"/>
          <w:kern w:val="0"/>
          <w:szCs w:val="21"/>
          <w:fitText w:val="1272" w:id="1374920705"/>
        </w:rPr>
        <w:t>名</w:t>
      </w:r>
      <w:r w:rsidRPr="00082875">
        <w:rPr>
          <w:rFonts w:ascii="ＭＳ 明朝" w:hAnsi="ＭＳ 明朝" w:cs="ＭＳ 明朝" w:hint="eastAsia"/>
          <w:color w:val="000000"/>
          <w:kern w:val="0"/>
          <w:szCs w:val="21"/>
          <w:fitText w:val="1272" w:id="1374920705"/>
        </w:rPr>
        <w:t>称</w:t>
      </w:r>
    </w:p>
    <w:p w:rsidR="00E14558" w:rsidRPr="009415A1" w:rsidRDefault="00082875" w:rsidP="00082875">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w:t>
      </w:r>
      <w:r w:rsidRPr="00082875">
        <w:rPr>
          <w:rFonts w:ascii="ＭＳ 明朝" w:hAnsi="ＭＳ 明朝" w:cs="ＭＳ 明朝" w:hint="eastAsia"/>
          <w:color w:val="000000"/>
          <w:spacing w:val="161"/>
          <w:kern w:val="0"/>
          <w:szCs w:val="21"/>
          <w:fitText w:val="1272" w:id="1374920706"/>
        </w:rPr>
        <w:t>代表</w:t>
      </w:r>
      <w:r w:rsidRPr="00082875">
        <w:rPr>
          <w:rFonts w:ascii="ＭＳ 明朝" w:hAnsi="ＭＳ 明朝" w:cs="ＭＳ 明朝" w:hint="eastAsia"/>
          <w:color w:val="000000"/>
          <w:spacing w:val="-1"/>
          <w:kern w:val="0"/>
          <w:szCs w:val="21"/>
          <w:fitText w:val="1272" w:id="1374920706"/>
        </w:rPr>
        <w:t>者</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　役</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職</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氏</w:t>
      </w:r>
      <w:r w:rsidRPr="009415A1">
        <w:rPr>
          <w:rFonts w:ascii="ＭＳ 明朝" w:hAnsi="ＭＳ 明朝"/>
          <w:color w:val="000000"/>
          <w:kern w:val="0"/>
          <w:szCs w:val="21"/>
        </w:rPr>
        <w:t xml:space="preserve"> </w:t>
      </w:r>
      <w:r w:rsidRPr="009415A1">
        <w:rPr>
          <w:rFonts w:ascii="ＭＳ 明朝" w:hAnsi="ＭＳ 明朝" w:cs="ＭＳ 明朝" w:hint="eastAsia"/>
          <w:color w:val="000000"/>
          <w:kern w:val="0"/>
          <w:szCs w:val="21"/>
        </w:rPr>
        <w:t xml:space="preserve">名　</w:t>
      </w:r>
      <w:r w:rsidRPr="009415A1">
        <w:rPr>
          <w:rFonts w:ascii="ＭＳ 明朝" w:hAnsi="ＭＳ 明朝"/>
          <w:color w:val="000000"/>
          <w:kern w:val="0"/>
          <w:szCs w:val="21"/>
        </w:rPr>
        <w:t xml:space="preserve">  </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金融機能の強化のための特別措置に関する法律第</w:t>
      </w:r>
      <w:r w:rsidRPr="009415A1">
        <w:rPr>
          <w:rFonts w:ascii="ＭＳ 明朝" w:hAnsi="ＭＳ 明朝"/>
          <w:color w:val="000000"/>
          <w:kern w:val="0"/>
          <w:szCs w:val="21"/>
        </w:rPr>
        <w:t>16</w:t>
      </w:r>
      <w:r w:rsidRPr="009415A1">
        <w:rPr>
          <w:rFonts w:ascii="ＭＳ 明朝" w:hAnsi="ＭＳ 明朝" w:cs="ＭＳ 明朝" w:hint="eastAsia"/>
          <w:color w:val="000000"/>
          <w:kern w:val="0"/>
          <w:szCs w:val="21"/>
        </w:rPr>
        <w:t>条</w:t>
      </w:r>
      <w:r w:rsidR="008D04A2">
        <w:rPr>
          <w:rFonts w:ascii="ＭＳ 明朝" w:hAnsi="ＭＳ 明朝" w:cs="ＭＳ 明朝" w:hint="eastAsia"/>
          <w:color w:val="000000"/>
          <w:kern w:val="0"/>
          <w:szCs w:val="21"/>
        </w:rPr>
        <w:t>第３項</w:t>
      </w:r>
      <w:r w:rsidRPr="009415A1">
        <w:rPr>
          <w:rFonts w:ascii="ＭＳ 明朝" w:hAnsi="ＭＳ 明朝" w:cs="ＭＳ 明朝" w:hint="eastAsia"/>
          <w:color w:val="000000"/>
          <w:kern w:val="0"/>
          <w:szCs w:val="21"/>
        </w:rPr>
        <w:t>の規定に基づき、経営強化計画を次のとおり提出します。</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jc w:val="center"/>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w:t>
      </w:r>
    </w:p>
    <w:p w:rsidR="00E14558" w:rsidRPr="009415A1" w:rsidRDefault="00E14558" w:rsidP="00E14558">
      <w:pPr>
        <w:overflowPunct w:val="0"/>
        <w:adjustRightInd w:val="0"/>
        <w:textAlignment w:val="baseline"/>
        <w:rPr>
          <w:rFonts w:ascii="ＭＳ 明朝" w:hAnsi="ＭＳ 明朝"/>
          <w:color w:val="000000"/>
          <w:spacing w:val="2"/>
          <w:kern w:val="0"/>
          <w:szCs w:val="21"/>
        </w:rPr>
      </w:pP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第１　経営強化計画の実施期間</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第２　経営強化計画の終期において達成されるべき経営の改善の目標</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第３　金融組織再編成の内容及び実施時期</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第４　経営の改善の目標を達成するための方策</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第５　従前の経営体制の見直しその</w:t>
      </w:r>
      <w:r w:rsidR="008D04A2">
        <w:rPr>
          <w:rFonts w:ascii="ＭＳ 明朝" w:hAnsi="ＭＳ 明朝" w:cs="ＭＳ 明朝" w:hint="eastAsia"/>
          <w:color w:val="000000"/>
          <w:kern w:val="0"/>
          <w:szCs w:val="21"/>
        </w:rPr>
        <w:t>他の責任ある経営体制の確立に関する事項（経営強化計画を提出する</w:t>
      </w:r>
      <w:r w:rsidR="00C06B22">
        <w:rPr>
          <w:rFonts w:ascii="ＭＳ 明朝" w:hAnsi="ＭＳ 明朝" w:cs="ＭＳ 明朝" w:hint="eastAsia"/>
          <w:color w:val="000000"/>
          <w:kern w:val="0"/>
          <w:szCs w:val="21"/>
        </w:rPr>
        <w:t>労働金庫等</w:t>
      </w:r>
      <w:r w:rsidRPr="009415A1">
        <w:rPr>
          <w:rFonts w:ascii="ＭＳ 明朝" w:hAnsi="ＭＳ 明朝" w:cs="ＭＳ 明朝" w:hint="eastAsia"/>
          <w:color w:val="000000"/>
          <w:kern w:val="0"/>
          <w:szCs w:val="21"/>
        </w:rPr>
        <w:t>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条第１項の申込みをする場合に限る。）</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第６　協定銀行による株式等の引受け等に係る事項（経営強化計画を提出する</w:t>
      </w:r>
      <w:r w:rsidR="00BC01FB">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条第１項の申込みをする場合に限る。）</w:t>
      </w:r>
    </w:p>
    <w:p w:rsidR="00E14558" w:rsidRPr="009415A1" w:rsidRDefault="00E14558" w:rsidP="00E14558">
      <w:pPr>
        <w:overflowPunct w:val="0"/>
        <w:adjustRightInd w:val="0"/>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第７　経営の強化に伴う労務に関する事項</w:t>
      </w:r>
    </w:p>
    <w:p w:rsidR="00E14558" w:rsidRPr="009415A1" w:rsidRDefault="00E14558" w:rsidP="00E14558">
      <w:pPr>
        <w:overflowPunct w:val="0"/>
        <w:adjustRightInd w:val="0"/>
        <w:ind w:left="424"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第８　業務を行っている地域における信用供与の方針及びその実施体制に関する事項</w:t>
      </w:r>
    </w:p>
    <w:p w:rsidR="00E14558" w:rsidRPr="009415A1" w:rsidRDefault="00E14558" w:rsidP="00E14558">
      <w:pPr>
        <w:overflowPunct w:val="0"/>
        <w:adjustRightInd w:val="0"/>
        <w:ind w:left="424" w:hanging="42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第９　剰余金の処分の方針（経営強化計画を提出する</w:t>
      </w:r>
      <w:r w:rsidR="00430A6E">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条第１項の申込みをする場合に限る。）</w:t>
      </w:r>
    </w:p>
    <w:p w:rsidR="00E14558" w:rsidRPr="009415A1" w:rsidRDefault="00E14558" w:rsidP="00E14558">
      <w:pPr>
        <w:overflowPunct w:val="0"/>
        <w:adjustRightInd w:val="0"/>
        <w:ind w:leftChars="1" w:left="426"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第10</w:t>
      </w:r>
      <w:r w:rsidR="00C06B22">
        <w:rPr>
          <w:rFonts w:ascii="ＭＳ 明朝" w:hAnsi="ＭＳ 明朝" w:cs="ＭＳ 明朝" w:hint="eastAsia"/>
          <w:color w:val="000000"/>
          <w:kern w:val="0"/>
          <w:szCs w:val="21"/>
        </w:rPr>
        <w:t xml:space="preserve">　財務</w:t>
      </w:r>
      <w:r w:rsidRPr="009415A1">
        <w:rPr>
          <w:rFonts w:ascii="ＭＳ 明朝" w:hAnsi="ＭＳ 明朝" w:cs="ＭＳ 明朝" w:hint="eastAsia"/>
          <w:color w:val="000000"/>
          <w:kern w:val="0"/>
          <w:szCs w:val="21"/>
        </w:rPr>
        <w:t>の健全性及び業務の健全かつ適切な運営の確保のための方策（経営強化計画を提出する</w:t>
      </w:r>
      <w:r w:rsidR="00C06B22">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w:t>
      </w:r>
      <w:r w:rsidR="005F67FE">
        <w:rPr>
          <w:rFonts w:ascii="ＭＳ 明朝" w:hAnsi="ＭＳ 明朝" w:cs="ＭＳ 明朝" w:hint="eastAsia"/>
          <w:color w:val="000000"/>
          <w:kern w:val="0"/>
          <w:szCs w:val="21"/>
        </w:rPr>
        <w:t>の</w:t>
      </w:r>
      <w:r w:rsidRPr="009415A1">
        <w:rPr>
          <w:rFonts w:ascii="ＭＳ 明朝" w:hAnsi="ＭＳ 明朝" w:cs="ＭＳ 明朝" w:hint="eastAsia"/>
          <w:color w:val="000000"/>
          <w:kern w:val="0"/>
          <w:szCs w:val="21"/>
        </w:rPr>
        <w:t>申込みをする場合に限る。）</w:t>
      </w:r>
    </w:p>
    <w:p w:rsidR="00E14558" w:rsidRPr="009415A1" w:rsidRDefault="00E14558" w:rsidP="00E14558">
      <w:pPr>
        <w:overflowPunct w:val="0"/>
        <w:adjustRightInd w:val="0"/>
        <w:ind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１．一般的事項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経営強化計画を提出する</w:t>
      </w:r>
      <w:r w:rsidR="005F67FE">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等の区分等に応じ法（これに基づく命令を含む。）の定めにより記載事項とされていない事項（経営強化計画を提出する</w:t>
      </w:r>
      <w:r w:rsidR="005F67FE">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005F67FE">
        <w:rPr>
          <w:rFonts w:ascii="ＭＳ 明朝" w:hAnsi="ＭＳ 明朝" w:cs="ＭＳ 明朝" w:hint="eastAsia"/>
          <w:color w:val="000000"/>
          <w:kern w:val="0"/>
          <w:szCs w:val="21"/>
        </w:rPr>
        <w:t>条第１項</w:t>
      </w:r>
      <w:r w:rsidRPr="009415A1">
        <w:rPr>
          <w:rFonts w:ascii="ＭＳ 明朝" w:hAnsi="ＭＳ 明朝" w:cs="ＭＳ 明朝" w:hint="eastAsia"/>
          <w:color w:val="000000"/>
          <w:kern w:val="0"/>
          <w:szCs w:val="21"/>
        </w:rPr>
        <w:t>の申込みをしない場合における第５に掲げる事項等）については、当該事項の記載を省略し、他の事項を繰り上げて記載することができる。</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以下の規定により記載が必要とされる事項に加えて、関連する事項を記載することができる。</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経営強化計画が公表されることを踏まえ、以下の規定により記載が必要とされる事項のほか、経営強化計画に添付する書類に記載する内容について積極的に記載するなど記載事項の充実に努めること。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２．提出者</w:t>
      </w:r>
    </w:p>
    <w:p w:rsidR="00E14558" w:rsidRDefault="00DB723C" w:rsidP="002555E5">
      <w:pPr>
        <w:overflowPunct w:val="0"/>
        <w:adjustRightInd w:val="0"/>
        <w:ind w:leftChars="300" w:left="848" w:hangingChars="100" w:hanging="212"/>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⑴　</w:t>
      </w:r>
      <w:r w:rsidR="00E14558" w:rsidRPr="009415A1">
        <w:rPr>
          <w:rFonts w:ascii="ＭＳ 明朝" w:hAnsi="ＭＳ 明朝" w:cs="ＭＳ 明朝" w:hint="eastAsia"/>
          <w:color w:val="000000"/>
          <w:kern w:val="0"/>
          <w:szCs w:val="21"/>
        </w:rPr>
        <w:t>提出者の欄においては、経営強化計画を提出する</w:t>
      </w:r>
      <w:r w:rsidR="00430A6E">
        <w:rPr>
          <w:rFonts w:ascii="ＭＳ 明朝" w:hAnsi="ＭＳ 明朝" w:cs="ＭＳ 明朝" w:hint="eastAsia"/>
          <w:color w:val="000000"/>
          <w:kern w:val="0"/>
          <w:szCs w:val="21"/>
        </w:rPr>
        <w:t>労働金庫</w:t>
      </w:r>
      <w:r w:rsidR="00E14558" w:rsidRPr="009415A1">
        <w:rPr>
          <w:rFonts w:ascii="ＭＳ 明朝" w:hAnsi="ＭＳ 明朝" w:cs="ＭＳ 明朝" w:hint="eastAsia"/>
          <w:color w:val="000000"/>
          <w:kern w:val="0"/>
          <w:szCs w:val="21"/>
        </w:rPr>
        <w:t>等の代表者</w:t>
      </w:r>
      <w:r>
        <w:rPr>
          <w:rFonts w:ascii="ＭＳ 明朝" w:hAnsi="ＭＳ 明朝" w:cs="ＭＳ 明朝" w:hint="eastAsia"/>
          <w:color w:val="000000"/>
          <w:kern w:val="0"/>
          <w:szCs w:val="21"/>
        </w:rPr>
        <w:t>の役職及び氏名を記載すること。</w:t>
      </w:r>
    </w:p>
    <w:p w:rsidR="00DB723C" w:rsidRPr="009415A1" w:rsidRDefault="00DB723C" w:rsidP="002555E5">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⑵　氏を改めた者においては、</w:t>
      </w:r>
      <w:r w:rsidR="002928B7">
        <w:rPr>
          <w:rFonts w:ascii="ＭＳ 明朝" w:hAnsi="ＭＳ 明朝" w:cs="ＭＳ 明朝" w:hint="eastAsia"/>
          <w:color w:val="000000"/>
          <w:kern w:val="0"/>
          <w:szCs w:val="21"/>
        </w:rPr>
        <w:t>旧氏（住民基本台帳法施行令（昭和42年政令第292号）第30条の13に規定する旧氏をいう。）及び名を、氏名を記載する欄に括弧書で併せて記載することができる。</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３．経営強化計画の実施期間</w:t>
      </w:r>
    </w:p>
    <w:p w:rsidR="00E14558" w:rsidRPr="009415A1" w:rsidRDefault="00E14558" w:rsidP="00E1455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 xml:space="preserve">⑴　経営強化計画の始期となる月及び終期となる月を記載すること。　</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経営強化計</w:t>
      </w:r>
      <w:r w:rsidR="00430A6E">
        <w:rPr>
          <w:rFonts w:ascii="ＭＳ 明朝" w:hAnsi="ＭＳ 明朝" w:cs="ＭＳ 明朝" w:hint="eastAsia"/>
          <w:color w:val="000000"/>
          <w:kern w:val="0"/>
          <w:szCs w:val="21"/>
        </w:rPr>
        <w:t>画の始期は金融組織再編成を実施する日の属する事業年度の開始の日</w:t>
      </w:r>
      <w:r w:rsidRPr="009415A1">
        <w:rPr>
          <w:rFonts w:ascii="ＭＳ 明朝" w:hAnsi="ＭＳ 明朝" w:cs="ＭＳ 明朝" w:hint="eastAsia"/>
          <w:color w:val="000000"/>
          <w:kern w:val="0"/>
          <w:szCs w:val="21"/>
        </w:rPr>
        <w:t>とし、経営強化計画の始期となる月については当該日が属する月を記載すること。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⑶　経営強化計画の終期となる月については、経営強化計画の始期から３年以内の事業年度の終了の日の属する月を記載すること。</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４．経営強化計画の終期において達成されるべき経営の改善の目標</w:t>
      </w:r>
    </w:p>
    <w:p w:rsidR="00E14558" w:rsidRPr="009415A1" w:rsidRDefault="00E14558" w:rsidP="00E14558">
      <w:pPr>
        <w:overflowPunct w:val="0"/>
        <w:adjustRightInd w:val="0"/>
        <w:ind w:leftChars="300" w:left="636"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経営の強化に関連する各種の指標につき（別表１）により過去の実績又は実績見込み及び経営強化計画の実施期間中における見込みを記載した上で、これらの指標のうち次に掲げる指標につき経営強化計画の終期において達成すべき経営の改善の目標（①に掲げる指標にあっては経営強化計画の始期の水準を上回る水準のものに限り、②に掲げる指標にあっては経営強化計画の始期の水準を下回る水準のものに限る。）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コア業務純益（（別表１）に掲げる方法により計算された同表に規定するコア業務純益をい</w:t>
      </w:r>
      <w:r w:rsidR="003702BB">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）又はコア業務純益ＲＯＡ（（別表１）に掲げる方法により計算された同表に規定するコア業務純益ＲＯＡをい</w:t>
      </w:r>
      <w:r w:rsidR="003702BB">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。）を含む収益性を示す一つ以上の指標</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②　業務粗利益経費率（（別表１）に掲げる方法により計算された同表に規定する業務粗利益経費率をい</w:t>
      </w:r>
      <w:r w:rsidR="003702BB">
        <w:rPr>
          <w:rFonts w:ascii="ＭＳ 明朝" w:hAnsi="ＭＳ 明朝" w:cs="ＭＳ 明朝" w:hint="eastAsia"/>
          <w:color w:val="000000"/>
          <w:kern w:val="0"/>
          <w:szCs w:val="21"/>
        </w:rPr>
        <w:t>う</w:t>
      </w:r>
      <w:r w:rsidRPr="009415A1">
        <w:rPr>
          <w:rFonts w:ascii="ＭＳ 明朝" w:hAnsi="ＭＳ 明朝" w:cs="ＭＳ 明朝" w:hint="eastAsia"/>
          <w:color w:val="000000"/>
          <w:kern w:val="0"/>
          <w:szCs w:val="21"/>
        </w:rPr>
        <w:t>。）を含む業務の効率を示す一つ以上の指標</w:t>
      </w:r>
    </w:p>
    <w:p w:rsidR="00E14558" w:rsidRPr="009415A1" w:rsidRDefault="00E14558" w:rsidP="00E14558">
      <w:pPr>
        <w:overflowPunct w:val="0"/>
        <w:adjustRightInd w:val="0"/>
        <w:ind w:leftChars="201" w:left="42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５．金融組織再編成の内容及び実施時期</w:t>
      </w:r>
    </w:p>
    <w:p w:rsidR="00E14558" w:rsidRPr="009415A1" w:rsidRDefault="00E14558" w:rsidP="00E14558">
      <w:pPr>
        <w:overflowPunct w:val="0"/>
        <w:adjustRightInd w:val="0"/>
        <w:ind w:leftChars="1" w:left="638" w:hangingChars="300" w:hanging="636"/>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経営強化計画を提出する</w:t>
      </w:r>
      <w:r w:rsidR="00430A6E">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等が金融組織再編成の当事者の一部であるときは、その旨及び他の当事者である金融機関等の商号又は名称をあわせて記載すること。</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６．経営の改善の目標を達成するための方策</w:t>
      </w:r>
    </w:p>
    <w:p w:rsidR="00E14558" w:rsidRPr="009415A1" w:rsidRDefault="00E14558" w:rsidP="00E14558">
      <w:pPr>
        <w:overflowPunct w:val="0"/>
        <w:adjustRightInd w:val="0"/>
        <w:ind w:leftChars="301" w:left="638" w:firstLineChars="100" w:firstLine="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経営の改善の目標を達成するための方策については、経営の現状分析を踏まえた上で、４．①及び②に掲げる目標については地域密着型金融に関する取組み等による収益性の確保及び業務の効率化のための方策等を記載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７．従前の経営体制の見直しその他の責任ある経営体制の確立に関する事項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業務執行に対する監査又は監督の体制の強化のための方策」、「リスク管理の体制の強化のための方策」、「法令遵守の体制の強化のための方策」、「経営に対する評価の客観性の確保のための方策」、「情報開示の充実のための方策」及び「従前の経営に関する分析結果の内容及びそれに基づく経営管理に係る体制の改善を図るための方策」のそれぞれを具体的な実施時期とともに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⑵　「業務執行に対する監査又は監督の体制の強化のための方策」については、例えば以下の方策を記載すること。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①　員外監事（第３条第２項</w:t>
      </w:r>
      <w:r w:rsidR="00A3265A">
        <w:rPr>
          <w:rFonts w:ascii="ＭＳ 明朝" w:hAnsi="ＭＳ 明朝" w:cs="ＭＳ 明朝" w:hint="eastAsia"/>
          <w:color w:val="000000"/>
          <w:kern w:val="0"/>
          <w:szCs w:val="21"/>
        </w:rPr>
        <w:t>又は金融機能の強化のための特別措置に関する内閣府令第３条第２項</w:t>
      </w:r>
      <w:r w:rsidRPr="009415A1">
        <w:rPr>
          <w:rFonts w:ascii="ＭＳ 明朝" w:hAnsi="ＭＳ 明朝" w:cs="ＭＳ 明朝" w:hint="eastAsia"/>
          <w:color w:val="000000"/>
          <w:kern w:val="0"/>
          <w:szCs w:val="21"/>
        </w:rPr>
        <w:t>に規定する員外監事をいう。以下同じ。）がいない場合において員外監事を新たに選任すること。</w:t>
      </w:r>
    </w:p>
    <w:p w:rsidR="00E14558" w:rsidRPr="009415A1" w:rsidRDefault="00E14558" w:rsidP="00A3265A">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員外監事がいる場合においてこれらの役員を増員し、又はその独立性を強化すること。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⑶　「リスク管理の体制の強化のための方策」については、不良債権の適切な管理に関する事項のほか、例えば以下の事項を記載すること。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与信リスク管理に関する事項</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市場リスク管理に関する事項</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「法令遵守の体制の強化のための方策」については、例えば以下の方策を記載すること。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弁護士、公認会計士その他の第三者で構成される法令遵守の強化を目的とした委員会を新たに設置し、又はこれを強化すること。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内部監査体制を強化すること。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⑸　「経営に対する評価の客観性の確保のための方策」については、例えば以下の方策を記載すること。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第三者で構成される経営に対する評価及びこれに基づく助言を目的とした委員会を新たに設置し、又はこれを強化すること。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業務を執行する役員の報酬について業績に連動させる制度を新たに導入し、又は業務に連動させる方針を強化すること。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協同組織金融機関において協同組織中央金融機関による経営指導の機能の活用を図ること。</w:t>
      </w:r>
    </w:p>
    <w:p w:rsidR="00E14558" w:rsidRPr="009415A1" w:rsidRDefault="00E14558" w:rsidP="00E14558">
      <w:pPr>
        <w:overflowPunct w:val="0"/>
        <w:adjustRightInd w:val="0"/>
        <w:ind w:firstLineChars="300" w:firstLine="636"/>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⑹　「情報開示の充実のための方策」については、例えば以下の方策を記載すること。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四半期毎の情報開示を充実すること。</w:t>
      </w:r>
    </w:p>
    <w:p w:rsidR="00E14558" w:rsidRPr="009415A1" w:rsidRDefault="00E14558" w:rsidP="00E14558">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部門別の損益に関する情報開示を充実すること。</w:t>
      </w:r>
    </w:p>
    <w:p w:rsidR="00E14558" w:rsidRPr="009415A1" w:rsidRDefault="00E14558" w:rsidP="00812C00">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③　主として業務を行っている地域への貢献に関する情報開示を充実すること。</w:t>
      </w:r>
    </w:p>
    <w:p w:rsidR="00E14558" w:rsidRPr="009415A1" w:rsidRDefault="00812C00"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⑺</w:t>
      </w:r>
      <w:r w:rsidR="00E14558" w:rsidRPr="009415A1">
        <w:rPr>
          <w:rFonts w:ascii="ＭＳ 明朝" w:hAnsi="ＭＳ 明朝" w:cs="ＭＳ 明朝" w:hint="eastAsia"/>
          <w:color w:val="000000"/>
          <w:kern w:val="0"/>
          <w:szCs w:val="21"/>
        </w:rPr>
        <w:t xml:space="preserve">　経営強化計画を提出する</w:t>
      </w:r>
      <w:r w:rsidR="0012594B">
        <w:rPr>
          <w:rFonts w:ascii="ＭＳ 明朝" w:hAnsi="ＭＳ 明朝" w:cs="ＭＳ 明朝" w:hint="eastAsia"/>
          <w:color w:val="000000"/>
          <w:kern w:val="0"/>
          <w:szCs w:val="21"/>
        </w:rPr>
        <w:t>労働金庫</w:t>
      </w:r>
      <w:r w:rsidR="00E14558" w:rsidRPr="009415A1">
        <w:rPr>
          <w:rFonts w:ascii="ＭＳ 明朝" w:hAnsi="ＭＳ 明朝" w:cs="ＭＳ 明朝" w:hint="eastAsia"/>
          <w:color w:val="000000"/>
          <w:kern w:val="0"/>
          <w:szCs w:val="21"/>
        </w:rPr>
        <w:t>等が基準適合金融機関等でないときは、「</w:t>
      </w:r>
      <w:r w:rsidR="00E14558" w:rsidRPr="009415A1">
        <w:rPr>
          <w:rFonts w:ascii="ＭＳ 明朝" w:hAnsi="ＭＳ 明朝" w:hint="eastAsia"/>
          <w:color w:val="000000"/>
          <w:spacing w:val="2"/>
          <w:kern w:val="0"/>
          <w:szCs w:val="21"/>
        </w:rPr>
        <w:t>従前の経営に関する分析結果の内容及びそれに基づく経営管理に係る体制の改善を図るための方策」について、従前の経営に関する分析結果の内容を記載するとともに、経営管理に係る体制の改善を図る方策として、以下の事項を具体的に記載すること。</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基準適合金融機関等でなくなったことに関する経営管理上の問題点とそれに対する経営管理に係る体制の改善策の内容</w:t>
      </w:r>
    </w:p>
    <w:p w:rsidR="00E14558" w:rsidRPr="009415A1" w:rsidRDefault="00E14558"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②　当該分析結果により、経営者の責めに帰すべき事由により基準適合金融機関等でなくなったと認められる場合には、代表権のある役員の退任その他の経営責任の明確化のために講ずる措置</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８．協定銀行による株式等の引受け等</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⑴　法第</w:t>
      </w:r>
      <w:r w:rsidRPr="009415A1">
        <w:rPr>
          <w:rFonts w:ascii="ＭＳ 明朝" w:hAnsi="ＭＳ 明朝"/>
          <w:color w:val="000000"/>
          <w:kern w:val="0"/>
          <w:szCs w:val="21"/>
        </w:rPr>
        <w:t>16</w:t>
      </w:r>
      <w:r w:rsidR="0012594B">
        <w:rPr>
          <w:rFonts w:ascii="ＭＳ 明朝" w:hAnsi="ＭＳ 明朝" w:cs="ＭＳ 明朝" w:hint="eastAsia"/>
          <w:color w:val="000000"/>
          <w:kern w:val="0"/>
          <w:szCs w:val="21"/>
        </w:rPr>
        <w:t>条</w:t>
      </w:r>
      <w:r w:rsidRPr="009415A1">
        <w:rPr>
          <w:rFonts w:ascii="ＭＳ 明朝" w:hAnsi="ＭＳ 明朝" w:cs="ＭＳ 明朝" w:hint="eastAsia"/>
          <w:color w:val="000000"/>
          <w:kern w:val="0"/>
          <w:szCs w:val="21"/>
        </w:rPr>
        <w:t>第３項の規定により経営強化計画を提出する</w:t>
      </w:r>
      <w:r w:rsidR="00AE672E">
        <w:rPr>
          <w:rFonts w:ascii="ＭＳ 明朝" w:hAnsi="ＭＳ 明朝" w:cs="ＭＳ 明朝" w:hint="eastAsia"/>
          <w:color w:val="000000"/>
          <w:kern w:val="0"/>
          <w:szCs w:val="21"/>
        </w:rPr>
        <w:t>労働金庫</w:t>
      </w:r>
      <w:r w:rsidRPr="009415A1">
        <w:rPr>
          <w:rFonts w:ascii="ＭＳ 明朝" w:hAnsi="ＭＳ 明朝" w:cs="ＭＳ 明朝" w:hint="eastAsia"/>
          <w:color w:val="000000"/>
          <w:kern w:val="0"/>
          <w:szCs w:val="21"/>
        </w:rPr>
        <w:t>等が法第</w:t>
      </w:r>
      <w:r w:rsidRPr="009415A1">
        <w:rPr>
          <w:rFonts w:ascii="ＭＳ 明朝" w:hAnsi="ＭＳ 明朝"/>
          <w:color w:val="000000"/>
          <w:kern w:val="0"/>
          <w:szCs w:val="21"/>
        </w:rPr>
        <w:t>15</w:t>
      </w:r>
      <w:r w:rsidRPr="009415A1">
        <w:rPr>
          <w:rFonts w:ascii="ＭＳ 明朝" w:hAnsi="ＭＳ 明朝" w:cs="ＭＳ 明朝" w:hint="eastAsia"/>
          <w:color w:val="000000"/>
          <w:kern w:val="0"/>
          <w:szCs w:val="21"/>
        </w:rPr>
        <w:t>条第１項の申込みをするときは協定銀行による株式等の引受け等を求める額及びその内容を記載すること。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⑵　「株式等の引受け」に係る「額」及び「内容」については、株式等又は貸付債権の種類に応じ、次の①</w:t>
      </w:r>
      <w:r w:rsidR="0012594B">
        <w:rPr>
          <w:rFonts w:ascii="ＭＳ 明朝" w:hAnsi="ＭＳ 明朝" w:cs="ＭＳ 明朝" w:hint="eastAsia"/>
          <w:color w:val="000000"/>
          <w:kern w:val="0"/>
          <w:szCs w:val="21"/>
        </w:rPr>
        <w:t>及び②</w:t>
      </w:r>
      <w:r w:rsidRPr="009415A1">
        <w:rPr>
          <w:rFonts w:ascii="ＭＳ 明朝" w:hAnsi="ＭＳ 明朝" w:cs="ＭＳ 明朝" w:hint="eastAsia"/>
          <w:color w:val="000000"/>
          <w:kern w:val="0"/>
          <w:szCs w:val="21"/>
        </w:rPr>
        <w:t>に掲げる事項を記載すること。</w:t>
      </w:r>
    </w:p>
    <w:p w:rsidR="00E14558" w:rsidRPr="009415A1" w:rsidRDefault="00E14558" w:rsidP="00812C00">
      <w:pPr>
        <w:overflowPunct w:val="0"/>
        <w:adjustRightInd w:val="0"/>
        <w:ind w:firstLineChars="400" w:firstLine="848"/>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①　優先出資</w:t>
      </w:r>
    </w:p>
    <w:p w:rsidR="00E14558" w:rsidRPr="009415A1" w:rsidRDefault="00E14558" w:rsidP="00E14558">
      <w:pPr>
        <w:overflowPunct w:val="0"/>
        <w:adjustRightInd w:val="0"/>
        <w:ind w:firstLineChars="500" w:firstLine="1060"/>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イ　種類、払込金額の総額、発行口数、払込金額、発行の方法及び非資本計上額</w:t>
      </w:r>
    </w:p>
    <w:p w:rsidR="00E14558" w:rsidRPr="009415A1" w:rsidRDefault="00E14558" w:rsidP="00E14558">
      <w:pPr>
        <w:overflowPunct w:val="0"/>
        <w:adjustRightInd w:val="0"/>
        <w:ind w:leftChars="500" w:left="1272"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ロ　協同組織金融機関の優先出資に関する法律第</w:t>
      </w:r>
      <w:r w:rsidR="00F04EC6">
        <w:rPr>
          <w:rFonts w:ascii="ＭＳ 明朝" w:hAnsi="ＭＳ 明朝" w:hint="eastAsia"/>
          <w:color w:val="000000"/>
          <w:kern w:val="0"/>
          <w:szCs w:val="21"/>
        </w:rPr>
        <w:t>５</w:t>
      </w:r>
      <w:r w:rsidRPr="009415A1">
        <w:rPr>
          <w:rFonts w:ascii="ＭＳ 明朝" w:hAnsi="ＭＳ 明朝" w:cs="ＭＳ 明朝" w:hint="eastAsia"/>
          <w:color w:val="000000"/>
          <w:kern w:val="0"/>
          <w:szCs w:val="21"/>
        </w:rPr>
        <w:t>条第１項第２号から第４号までに掲げる内容　等</w:t>
      </w:r>
    </w:p>
    <w:p w:rsidR="00E14558" w:rsidRPr="009415A1" w:rsidRDefault="00812C00" w:rsidP="00E14558">
      <w:pPr>
        <w:overflowPunct w:val="0"/>
        <w:adjustRightInd w:val="0"/>
        <w:ind w:leftChars="400" w:left="1060"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②</w:t>
      </w:r>
      <w:r w:rsidR="00E14558" w:rsidRPr="009415A1">
        <w:rPr>
          <w:rFonts w:ascii="ＭＳ 明朝" w:hAnsi="ＭＳ 明朝" w:cs="ＭＳ 明朝" w:hint="eastAsia"/>
          <w:color w:val="000000"/>
          <w:kern w:val="0"/>
          <w:szCs w:val="21"/>
        </w:rPr>
        <w:t xml:space="preserve">　劣後特約付金銭消費貸借（法第２条第３項に規定する劣後特約付金銭消費貸借をいう。）</w:t>
      </w:r>
    </w:p>
    <w:p w:rsidR="00E14558" w:rsidRPr="009415A1" w:rsidRDefault="00E14558" w:rsidP="00E14558">
      <w:pPr>
        <w:overflowPunct w:val="0"/>
        <w:adjustRightInd w:val="0"/>
        <w:ind w:leftChars="500" w:left="1060"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借入金額、利息、元金の返済の方法及び期限、利息支払の方法及び期限、劣後特約の内容　等</w:t>
      </w:r>
    </w:p>
    <w:p w:rsidR="00E14558" w:rsidRPr="009415A1" w:rsidRDefault="00E14558" w:rsidP="00E14558">
      <w:pPr>
        <w:overflowPunct w:val="0"/>
        <w:adjustRightInd w:val="0"/>
        <w:ind w:leftChars="201" w:left="63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９．経営の強化に伴う労務に関する事項</w:t>
      </w:r>
    </w:p>
    <w:p w:rsidR="00E14558" w:rsidRPr="009415A1" w:rsidRDefault="00E14558" w:rsidP="00E14558">
      <w:pPr>
        <w:overflowPunct w:val="0"/>
        <w:adjustRightInd w:val="0"/>
        <w:ind w:leftChars="303" w:left="642" w:firstLineChars="100" w:firstLine="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以下に掲げる事項を記載すること。</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lastRenderedPageBreak/>
        <w:t>⑴　経営強化計画の始期における</w:t>
      </w:r>
      <w:r w:rsidR="00812C00">
        <w:rPr>
          <w:rFonts w:ascii="ＭＳ 明朝" w:hAnsi="ＭＳ 明朝" w:cs="ＭＳ 明朝" w:hint="eastAsia"/>
          <w:color w:val="000000"/>
          <w:kern w:val="0"/>
          <w:szCs w:val="21"/>
        </w:rPr>
        <w:t>職員数</w:t>
      </w:r>
    </w:p>
    <w:p w:rsidR="00E14558" w:rsidRPr="009415A1" w:rsidRDefault="00812C00"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⑵　経営強化計画の終期における職員</w:t>
      </w:r>
      <w:r w:rsidR="00E14558" w:rsidRPr="009415A1">
        <w:rPr>
          <w:rFonts w:ascii="ＭＳ 明朝" w:hAnsi="ＭＳ 明朝" w:cs="ＭＳ 明朝" w:hint="eastAsia"/>
          <w:color w:val="000000"/>
          <w:kern w:val="0"/>
          <w:szCs w:val="21"/>
        </w:rPr>
        <w:t>数</w:t>
      </w:r>
    </w:p>
    <w:p w:rsidR="00E14558" w:rsidRPr="009415A1" w:rsidRDefault="00812C00"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Pr>
          <w:rFonts w:ascii="ＭＳ 明朝" w:hAnsi="ＭＳ 明朝" w:cs="ＭＳ 明朝" w:hint="eastAsia"/>
          <w:color w:val="000000"/>
          <w:kern w:val="0"/>
          <w:szCs w:val="21"/>
        </w:rPr>
        <w:t>⑶　経営の強化に充てる予定の職員</w:t>
      </w:r>
      <w:r w:rsidR="00E14558" w:rsidRPr="009415A1">
        <w:rPr>
          <w:rFonts w:ascii="ＭＳ 明朝" w:hAnsi="ＭＳ 明朝" w:cs="ＭＳ 明朝" w:hint="eastAsia"/>
          <w:color w:val="000000"/>
          <w:kern w:val="0"/>
          <w:szCs w:val="21"/>
        </w:rPr>
        <w:t>数</w:t>
      </w:r>
    </w:p>
    <w:p w:rsidR="00E14558" w:rsidRPr="009415A1" w:rsidRDefault="00E14558" w:rsidP="00E14558">
      <w:pPr>
        <w:overflowPunct w:val="0"/>
        <w:adjustRightInd w:val="0"/>
        <w:ind w:leftChars="300" w:left="848" w:hangingChars="100" w:hanging="212"/>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⑷　⑶中、新規採用される</w:t>
      </w:r>
      <w:r w:rsidR="00812C00">
        <w:rPr>
          <w:rFonts w:ascii="ＭＳ 明朝" w:hAnsi="ＭＳ 明朝" w:cs="ＭＳ 明朝" w:hint="eastAsia"/>
          <w:color w:val="000000"/>
          <w:kern w:val="0"/>
          <w:szCs w:val="21"/>
        </w:rPr>
        <w:t>職員</w:t>
      </w:r>
      <w:r w:rsidRPr="009415A1">
        <w:rPr>
          <w:rFonts w:ascii="ＭＳ 明朝" w:hAnsi="ＭＳ 明朝" w:cs="ＭＳ 明朝" w:hint="eastAsia"/>
          <w:color w:val="000000"/>
          <w:kern w:val="0"/>
          <w:szCs w:val="21"/>
        </w:rPr>
        <w:t>数</w:t>
      </w:r>
    </w:p>
    <w:p w:rsidR="00E14558" w:rsidRPr="009415A1" w:rsidRDefault="00E14558" w:rsidP="00E14558">
      <w:pPr>
        <w:overflowPunct w:val="0"/>
        <w:adjustRightInd w:val="0"/>
        <w:ind w:leftChars="300" w:left="848" w:hangingChars="100" w:hanging="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⑸　経営の強化に伴い出向又は解雇される</w:t>
      </w:r>
      <w:r w:rsidR="00812C00">
        <w:rPr>
          <w:rFonts w:ascii="ＭＳ 明朝" w:hAnsi="ＭＳ 明朝" w:cs="ＭＳ 明朝" w:hint="eastAsia"/>
          <w:color w:val="000000"/>
          <w:kern w:val="0"/>
          <w:szCs w:val="21"/>
        </w:rPr>
        <w:t>職員</w:t>
      </w:r>
      <w:r w:rsidRPr="009415A1">
        <w:rPr>
          <w:rFonts w:ascii="ＭＳ 明朝" w:hAnsi="ＭＳ 明朝" w:cs="ＭＳ 明朝" w:hint="eastAsia"/>
          <w:color w:val="000000"/>
          <w:kern w:val="0"/>
          <w:szCs w:val="21"/>
        </w:rPr>
        <w:t>数</w:t>
      </w:r>
    </w:p>
    <w:p w:rsidR="00E14558" w:rsidRPr="009415A1" w:rsidRDefault="00E14558" w:rsidP="00E14558">
      <w:pPr>
        <w:overflowPunct w:val="0"/>
        <w:adjustRightInd w:val="0"/>
        <w:ind w:firstLineChars="200" w:firstLine="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10．業務を行っている地域における信用供与の実施に関する事項</w:t>
      </w:r>
    </w:p>
    <w:p w:rsidR="00E14558" w:rsidRPr="009415A1" w:rsidRDefault="00E14558" w:rsidP="00E14558">
      <w:pPr>
        <w:overflowPunct w:val="0"/>
        <w:adjustRightInd w:val="0"/>
        <w:ind w:leftChars="101" w:left="638" w:hangingChars="200" w:hanging="424"/>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 xml:space="preserve">　　　業務を行っている地域における信用供与の実施に関する事項の記載については、信用供与の方針及びその実施体制に関する事項を記載すること。この場合において、事務所が所在している都道府県すべてを「業務を行っている地域」として明示した上で、地域により信用供与の方針が異なるときは、そのそれぞれについて記載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1</w:t>
      </w:r>
      <w:r w:rsidRPr="009415A1">
        <w:rPr>
          <w:rFonts w:ascii="ＭＳ 明朝" w:hAnsi="ＭＳ 明朝" w:cs="ＭＳ 明朝" w:hint="eastAsia"/>
          <w:color w:val="000000"/>
          <w:kern w:val="0"/>
          <w:szCs w:val="21"/>
        </w:rPr>
        <w:t>．剰余金の処分の方針</w:t>
      </w:r>
    </w:p>
    <w:p w:rsidR="00E14558" w:rsidRPr="009415A1" w:rsidRDefault="00E14558" w:rsidP="00812C00">
      <w:pPr>
        <w:overflowPunct w:val="0"/>
        <w:adjustRightInd w:val="0"/>
        <w:ind w:leftChars="325" w:left="689"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配当に対する方針を（別表２）により記載するとともに、役員に対する報酬及び賞与についての方針を記載すること。</w:t>
      </w:r>
    </w:p>
    <w:p w:rsidR="00E14558" w:rsidRPr="009415A1" w:rsidRDefault="00E14558" w:rsidP="00E14558">
      <w:pPr>
        <w:overflowPunct w:val="0"/>
        <w:adjustRightInd w:val="0"/>
        <w:ind w:firstLineChars="200" w:firstLine="424"/>
        <w:textAlignment w:val="baseline"/>
        <w:rPr>
          <w:rFonts w:ascii="ＭＳ 明朝" w:hAnsi="ＭＳ 明朝" w:hint="eastAsia"/>
          <w:color w:val="000000"/>
          <w:spacing w:val="2"/>
          <w:kern w:val="0"/>
          <w:szCs w:val="21"/>
        </w:rPr>
      </w:pPr>
      <w:r w:rsidRPr="009415A1">
        <w:rPr>
          <w:rFonts w:ascii="ＭＳ 明朝" w:hAnsi="ＭＳ 明朝"/>
          <w:color w:val="000000"/>
          <w:kern w:val="0"/>
          <w:szCs w:val="21"/>
        </w:rPr>
        <w:t>1</w:t>
      </w:r>
      <w:r w:rsidRPr="009415A1">
        <w:rPr>
          <w:rFonts w:ascii="ＭＳ 明朝" w:hAnsi="ＭＳ 明朝" w:hint="eastAsia"/>
          <w:color w:val="000000"/>
          <w:kern w:val="0"/>
          <w:szCs w:val="21"/>
        </w:rPr>
        <w:t>2</w:t>
      </w:r>
      <w:r w:rsidR="0096081D">
        <w:rPr>
          <w:rFonts w:ascii="ＭＳ 明朝" w:hAnsi="ＭＳ 明朝" w:cs="ＭＳ 明朝" w:hint="eastAsia"/>
          <w:color w:val="000000"/>
          <w:kern w:val="0"/>
          <w:szCs w:val="21"/>
        </w:rPr>
        <w:t>．財務</w:t>
      </w:r>
      <w:r w:rsidRPr="009415A1">
        <w:rPr>
          <w:rFonts w:ascii="ＭＳ 明朝" w:hAnsi="ＭＳ 明朝" w:cs="ＭＳ 明朝" w:hint="eastAsia"/>
          <w:color w:val="000000"/>
          <w:kern w:val="0"/>
          <w:szCs w:val="21"/>
        </w:rPr>
        <w:t>の健全性及び業務の健全かつ適切な運営の確保のための方策</w:t>
      </w:r>
    </w:p>
    <w:p w:rsidR="00E14558" w:rsidRPr="009415A1" w:rsidRDefault="00E14558" w:rsidP="00812C00">
      <w:pPr>
        <w:overflowPunct w:val="0"/>
        <w:adjustRightInd w:val="0"/>
        <w:ind w:leftChars="325" w:left="689" w:firstLineChars="100" w:firstLine="212"/>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経営管理に係る体制及び各種のリスクの管理の状況並びにこれらについての今後の方針について記載すること。この場合において、（別表１）に記載されているもののほか、根拠となっているデータ及び当該方策を確実に実施するための体制整備に関する事項をあわせて記載すること。</w:t>
      </w:r>
    </w:p>
    <w:p w:rsidR="00716AEB" w:rsidRPr="009415A1" w:rsidRDefault="00716AEB" w:rsidP="00392825">
      <w:pPr>
        <w:overflowPunct w:val="0"/>
        <w:adjustRightInd w:val="0"/>
        <w:ind w:left="212" w:hanging="21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（別表１）（単体）</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9415A1">
              <w:rPr>
                <w:rFonts w:ascii="ＭＳ 明朝" w:hint="eastAsia"/>
                <w:kern w:val="0"/>
                <w:sz w:val="16"/>
                <w:szCs w:val="16"/>
              </w:rPr>
              <w:t>資産・負債・</w:t>
            </w:r>
            <w:r w:rsidR="00B4132E">
              <w:rPr>
                <w:rFonts w:ascii="ＭＳ 明朝" w:hint="eastAsia"/>
                <w:kern w:val="0"/>
                <w:sz w:val="16"/>
                <w:szCs w:val="16"/>
              </w:rPr>
              <w:t>純資産の部</w:t>
            </w:r>
            <w:r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00B4132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sidR="00B4132E">
              <w:rPr>
                <w:rFonts w:ascii="Times New Roman" w:hAnsi="Times New Roman" w:cs="ＭＳ 明朝" w:hint="eastAsia"/>
                <w:color w:val="000000"/>
                <w:kern w:val="0"/>
                <w:sz w:val="16"/>
                <w:szCs w:val="16"/>
                <w:shd w:val="pct70" w:color="FFFFFF" w:fill="auto"/>
              </w:rPr>
              <w:t>優先出資、処分未済持分</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業務純益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うち貸出金収入</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＋国債等債券償還益）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業務費用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利息</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680"/>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うち国債等債券関係</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（＝国債等債券売却損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＋国債等債券償還損</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 xml:space="preserve">　＋国債等債券償却＋</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債券費・社債費）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一般貸倒引当金繰入額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うち人件費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うち物件費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うち機械化関連費</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用</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金銭の信託運用見合費用</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額＋債券費＋経費）</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（＝業務純益＋一般貸倒引当金繰入</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額－国債等債券関係損益）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臨時損益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うち不良債権処理損失額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個別貸倒引当金繰入額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その他の処理額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うち株式等関係損益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特別損益</w:t>
            </w: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B4132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税引前当期純利益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B4132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当期</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16"/>
                <w:szCs w:val="16"/>
              </w:rPr>
            </w:pPr>
            <w:r w:rsidRPr="009415A1">
              <w:rPr>
                <w:rFonts w:ascii="ＭＳ 明朝" w:hint="eastAsia"/>
                <w:kern w:val="0"/>
                <w:sz w:val="16"/>
                <w:szCs w:val="16"/>
              </w:rPr>
              <w:t>経営指標(％)</w:t>
            </w:r>
          </w:p>
          <w:p w:rsidR="00716AEB"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24"/>
              </w:rPr>
            </w:pPr>
          </w:p>
          <w:p w:rsidR="00716AEB" w:rsidRPr="009415A1" w:rsidRDefault="00716AEB" w:rsidP="00716AEB">
            <w:pPr>
              <w:suppressAutoHyphens/>
              <w:kinsoku w:val="0"/>
              <w:overflowPunct w:val="0"/>
              <w:autoSpaceDE w:val="0"/>
              <w:autoSpaceDN w:val="0"/>
              <w:adjustRightInd w:val="0"/>
              <w:spacing w:line="334" w:lineRule="atLeast"/>
              <w:ind w:left="113" w:right="113"/>
              <w:jc w:val="center"/>
              <w:textAlignment w:val="baseline"/>
              <w:rPr>
                <w:rFonts w:ascii="ＭＳ 明朝" w:hint="eastAsia"/>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貸出金利回</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344"/>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預金等利回</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（＝（預金利息＋譲渡性預金利　息）／預金・譲渡性預金平均　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資金調達経費率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（＝経費／預金・譲渡性預金・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債券平均残高合計）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預貸率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総資金利鞘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（＝資金運用利回－資金調達原価率）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預貸金利鞘</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（＝貸出金利回－預金等利回－資金</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 xml:space="preserve">　調達経費率）</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7C72AA" w:rsidP="00B4132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7C72AA" w:rsidRDefault="007C72AA" w:rsidP="00B4132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00392825" w:rsidRPr="009415A1">
              <w:rPr>
                <w:rFonts w:ascii="Times New Roman" w:hAnsi="Times New Roman" w:cs="ＭＳ 明朝" w:hint="eastAsia"/>
                <w:color w:val="000000"/>
                <w:kern w:val="0"/>
                <w:sz w:val="16"/>
                <w:szCs w:val="16"/>
                <w:shd w:val="pct70" w:color="FFFFFF" w:fill="auto"/>
              </w:rPr>
              <w:t>当期純利益／総資産）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ROE</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コア業務純益</w:t>
            </w:r>
            <w:r w:rsidRPr="009415A1">
              <w:rPr>
                <w:rFonts w:ascii="Times New Roman" w:hAnsi="Times New Roman"/>
                <w:color w:val="000000"/>
                <w:kern w:val="0"/>
                <w:sz w:val="16"/>
                <w:szCs w:val="16"/>
                <w:shd w:val="pct70" w:color="FFFFFF" w:fill="auto"/>
              </w:rPr>
              <w:t>ROA</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（＝コア業務純益／総資産）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業務粗利益経費率</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（＝（経費－機械化関連費用）／業　務粗利益）</w:t>
            </w:r>
          </w:p>
        </w:tc>
        <w:tc>
          <w:tcPr>
            <w:tcW w:w="744" w:type="dxa"/>
            <w:tcBorders>
              <w:top w:val="single" w:sz="4" w:space="0" w:color="000000"/>
              <w:left w:val="single" w:sz="4" w:space="0" w:color="000000"/>
              <w:bottom w:val="double" w:sz="4" w:space="0" w:color="000000"/>
              <w:right w:val="single" w:sz="4" w:space="0" w:color="000000"/>
            </w:tcBorders>
          </w:tcPr>
          <w:p w:rsidR="008126B9" w:rsidRPr="009415A1" w:rsidRDefault="008126B9"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A9754B" w:rsidRDefault="00A9754B" w:rsidP="008126B9">
      <w:pPr>
        <w:suppressAutoHyphens/>
        <w:kinsoku w:val="0"/>
        <w:overflowPunct w:val="0"/>
        <w:autoSpaceDE w:val="0"/>
        <w:autoSpaceDN w:val="0"/>
        <w:adjustRightInd w:val="0"/>
        <w:spacing w:line="334" w:lineRule="atLeast"/>
        <w:ind w:left="113" w:right="113"/>
        <w:jc w:val="right"/>
        <w:textAlignment w:val="baseline"/>
        <w:rPr>
          <w:rFonts w:ascii="ＭＳ 明朝"/>
          <w:kern w:val="0"/>
          <w:sz w:val="16"/>
          <w:szCs w:val="16"/>
        </w:rPr>
        <w:sectPr w:rsidR="00A9754B" w:rsidSect="00392825">
          <w:headerReference w:type="default" r:id="rId8"/>
          <w:footerReference w:type="default" r:id="rId9"/>
          <w:pgSz w:w="11906" w:h="16838"/>
          <w:pgMar w:top="1700" w:right="850" w:bottom="1700" w:left="850" w:header="720" w:footer="720" w:gutter="0"/>
          <w:pgNumType w:start="1"/>
          <w:cols w:space="720"/>
          <w:noEndnote/>
          <w:docGrid w:type="linesAndChars" w:linePitch="335" w:charSpace="409"/>
        </w:sect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2445"/>
        <w:gridCol w:w="744"/>
        <w:gridCol w:w="744"/>
        <w:gridCol w:w="850"/>
        <w:gridCol w:w="744"/>
        <w:gridCol w:w="744"/>
        <w:gridCol w:w="744"/>
        <w:gridCol w:w="744"/>
        <w:gridCol w:w="744"/>
        <w:gridCol w:w="744"/>
      </w:tblGrid>
      <w:tr w:rsidR="00392825" w:rsidRPr="009415A1" w:rsidTr="008126B9">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394C47" w:rsidRDefault="00716AEB" w:rsidP="00A9754B">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394C47">
              <w:rPr>
                <w:rFonts w:ascii="ＭＳ 明朝" w:hint="eastAsia"/>
                <w:kern w:val="0"/>
                <w:sz w:val="16"/>
                <w:szCs w:val="16"/>
              </w:rPr>
              <w:lastRenderedPageBreak/>
              <w:t>不良債権関連指標</w:t>
            </w:r>
          </w:p>
        </w:tc>
        <w:tc>
          <w:tcPr>
            <w:tcW w:w="2764" w:type="dxa"/>
            <w:gridSpan w:val="2"/>
            <w:tcBorders>
              <w:top w:val="double" w:sz="4" w:space="0" w:color="000000"/>
              <w:left w:val="single" w:sz="4" w:space="0" w:color="000000"/>
              <w:bottom w:val="nil"/>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color w:val="000000"/>
                <w:kern w:val="0"/>
                <w:sz w:val="16"/>
                <w:szCs w:val="16"/>
                <w:shd w:val="pct70" w:color="FFFFFF" w:fill="auto"/>
              </w:rPr>
              <w:t>金融再生法開示債権残高</w:t>
            </w:r>
          </w:p>
        </w:tc>
        <w:tc>
          <w:tcPr>
            <w:tcW w:w="744" w:type="dxa"/>
            <w:tcBorders>
              <w:top w:val="double" w:sz="4" w:space="0" w:color="000000"/>
              <w:left w:val="single" w:sz="4" w:space="0" w:color="000000"/>
              <w:bottom w:val="single" w:sz="4" w:space="0" w:color="000000"/>
              <w:right w:val="single" w:sz="4" w:space="0" w:color="000000"/>
            </w:tcBorders>
          </w:tcPr>
          <w:p w:rsidR="008126B9" w:rsidRPr="009415A1" w:rsidRDefault="008126B9"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val="restart"/>
            <w:tcBorders>
              <w:top w:val="nil"/>
              <w:left w:val="single" w:sz="4" w:space="0" w:color="000000"/>
              <w:bottom w:val="nil"/>
              <w:right w:val="single" w:sz="4" w:space="0" w:color="000000"/>
            </w:tcBorders>
          </w:tcPr>
          <w:p w:rsidR="00392825" w:rsidRPr="00130A3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要管理債権額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764" w:type="dxa"/>
            <w:gridSpan w:val="2"/>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正常債権額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764" w:type="dxa"/>
            <w:gridSpan w:val="2"/>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394C47">
              <w:rPr>
                <w:rFonts w:ascii="Times New Roman" w:hAnsi="Times New Roman" w:cs="ＭＳ 明朝" w:hint="eastAsia"/>
                <w:kern w:val="0"/>
                <w:sz w:val="16"/>
                <w:szCs w:val="16"/>
                <w:shd w:val="pct70" w:color="FFFFFF" w:fill="auto"/>
              </w:rPr>
              <w:t>総与信</w:t>
            </w:r>
          </w:p>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394C47">
              <w:rPr>
                <w:rFonts w:ascii="Times New Roman" w:hAnsi="Times New Roman" w:cs="ＭＳ 明朝" w:hint="eastAsia"/>
                <w:kern w:val="0"/>
                <w:sz w:val="16"/>
                <w:szCs w:val="16"/>
                <w:shd w:val="pct70" w:color="FFFFFF" w:fill="auto"/>
              </w:rPr>
              <w:t>（＝金融再生法開示債権残高＋正常</w:t>
            </w:r>
          </w:p>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 xml:space="preserve">　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764" w:type="dxa"/>
            <w:gridSpan w:val="2"/>
            <w:tcBorders>
              <w:top w:val="single" w:sz="4" w:space="0" w:color="000000"/>
              <w:left w:val="single" w:sz="4" w:space="0" w:color="000000"/>
              <w:bottom w:val="doub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394C47">
              <w:rPr>
                <w:rFonts w:ascii="Times New Roman" w:hAnsi="Times New Roman" w:cs="ＭＳ 明朝" w:hint="eastAsia"/>
                <w:kern w:val="0"/>
                <w:sz w:val="16"/>
                <w:szCs w:val="16"/>
                <w:shd w:val="pct70" w:color="FFFFFF" w:fill="auto"/>
              </w:rPr>
              <w:t>不良債権比率</w:t>
            </w:r>
          </w:p>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spacing w:val="2"/>
                <w:kern w:val="0"/>
                <w:szCs w:val="21"/>
              </w:rPr>
            </w:pPr>
            <w:r w:rsidRPr="00394C47">
              <w:rPr>
                <w:rFonts w:ascii="Times New Roman" w:hAnsi="Times New Roman" w:cs="ＭＳ 明朝" w:hint="eastAsia"/>
                <w:kern w:val="0"/>
                <w:sz w:val="16"/>
                <w:szCs w:val="16"/>
                <w:shd w:val="pct70" w:color="FFFFFF" w:fill="auto"/>
              </w:rPr>
              <w:t>（＝金融再生法開示債権残高／総与</w:t>
            </w:r>
          </w:p>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 xml:space="preserve">　信）</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764" w:type="dxa"/>
            <w:gridSpan w:val="2"/>
            <w:tcBorders>
              <w:top w:val="double" w:sz="4" w:space="0" w:color="000000"/>
              <w:left w:val="single" w:sz="4" w:space="0" w:color="000000"/>
              <w:bottom w:val="nil"/>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リスク管理債権残高</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val="restart"/>
            <w:tcBorders>
              <w:top w:val="nil"/>
              <w:left w:val="single" w:sz="4" w:space="0" w:color="000000"/>
              <w:bottom w:val="nil"/>
              <w:right w:val="single" w:sz="4" w:space="0" w:color="000000"/>
            </w:tcBorders>
          </w:tcPr>
          <w:p w:rsidR="00392825" w:rsidRPr="00130A3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FF0000"/>
                <w:kern w:val="0"/>
                <w:sz w:val="24"/>
              </w:rPr>
            </w:pPr>
          </w:p>
        </w:tc>
        <w:tc>
          <w:tcPr>
            <w:tcW w:w="2445" w:type="dxa"/>
            <w:tcBorders>
              <w:top w:val="single" w:sz="4" w:space="0" w:color="000000"/>
              <w:left w:val="single" w:sz="4" w:space="0" w:color="000000"/>
              <w:bottom w:val="nil"/>
              <w:right w:val="single" w:sz="4" w:space="0" w:color="000000"/>
            </w:tcBorders>
          </w:tcPr>
          <w:p w:rsidR="00392825" w:rsidRPr="00394C47" w:rsidRDefault="00440EF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破産更生等債権額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6750AE"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6750AE" w:rsidRPr="00130A31" w:rsidRDefault="006750AE"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nil"/>
              <w:right w:val="single" w:sz="4" w:space="0" w:color="000000"/>
            </w:tcBorders>
          </w:tcPr>
          <w:p w:rsidR="006750AE" w:rsidRPr="00130A3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color w:val="FF0000"/>
                <w:kern w:val="0"/>
                <w:sz w:val="24"/>
              </w:rPr>
            </w:pPr>
          </w:p>
        </w:tc>
        <w:tc>
          <w:tcPr>
            <w:tcW w:w="2445" w:type="dxa"/>
            <w:tcBorders>
              <w:top w:val="single" w:sz="4" w:space="0" w:color="000000"/>
              <w:left w:val="single" w:sz="4" w:space="0" w:color="000000"/>
              <w:bottom w:val="nil"/>
              <w:right w:val="single" w:sz="4" w:space="0" w:color="000000"/>
            </w:tcBorders>
          </w:tcPr>
          <w:p w:rsidR="006750AE" w:rsidRPr="00394C47" w:rsidRDefault="006750AE" w:rsidP="00392825">
            <w:pPr>
              <w:suppressAutoHyphens/>
              <w:kinsoku w:val="0"/>
              <w:wordWrap w:val="0"/>
              <w:overflowPunct w:val="0"/>
              <w:autoSpaceDE w:val="0"/>
              <w:autoSpaceDN w:val="0"/>
              <w:adjustRightInd w:val="0"/>
              <w:spacing w:line="334" w:lineRule="atLeast"/>
              <w:jc w:val="left"/>
              <w:textAlignment w:val="baseline"/>
              <w:rPr>
                <w:rFonts w:ascii="Times New Roman" w:hAnsi="Times New Roman" w:cs="ＭＳ 明朝" w:hint="eastAsia"/>
                <w:kern w:val="0"/>
                <w:sz w:val="16"/>
                <w:szCs w:val="16"/>
                <w:shd w:val="pct70" w:color="FFFFFF" w:fill="auto"/>
              </w:rPr>
            </w:pPr>
            <w:r w:rsidRPr="00394C47">
              <w:rPr>
                <w:rFonts w:ascii="Times New Roman" w:hAnsi="Times New Roman" w:cs="ＭＳ 明朝" w:hint="eastAsia"/>
                <w:kern w:val="0"/>
                <w:sz w:val="16"/>
                <w:szCs w:val="16"/>
                <w:shd w:val="pct70" w:color="FFFFFF" w:fill="auto"/>
              </w:rPr>
              <w:t>（部分直接償却）</w:t>
            </w: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hint="eastAsia"/>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6750AE" w:rsidRPr="009415A1" w:rsidRDefault="006750A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440EF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危険債権額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nil"/>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440EFF"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三</w:t>
            </w:r>
            <w:r w:rsidR="00392825" w:rsidRPr="00394C47">
              <w:rPr>
                <w:rFonts w:ascii="Times New Roman" w:hAnsi="Times New Roman" w:cs="ＭＳ 明朝" w:hint="eastAsia"/>
                <w:kern w:val="0"/>
                <w:sz w:val="16"/>
                <w:szCs w:val="16"/>
                <w:shd w:val="pct70" w:color="FFFFFF" w:fill="auto"/>
              </w:rPr>
              <w:t>月以上延滞債権額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single" w:sz="4" w:space="0" w:color="000000"/>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319" w:type="dxa"/>
            <w:vMerge/>
            <w:tcBorders>
              <w:top w:val="nil"/>
              <w:left w:val="single" w:sz="4" w:space="0" w:color="000000"/>
              <w:bottom w:val="single" w:sz="4" w:space="0" w:color="000000"/>
              <w:right w:val="single" w:sz="4" w:space="0" w:color="000000"/>
            </w:tcBorders>
          </w:tcPr>
          <w:p w:rsidR="00392825" w:rsidRPr="00130A31" w:rsidRDefault="00392825" w:rsidP="00392825">
            <w:pPr>
              <w:autoSpaceDE w:val="0"/>
              <w:autoSpaceDN w:val="0"/>
              <w:adjustRightInd w:val="0"/>
              <w:jc w:val="left"/>
              <w:rPr>
                <w:rFonts w:ascii="ＭＳ 明朝"/>
                <w:color w:val="FF0000"/>
                <w:kern w:val="0"/>
                <w:sz w:val="24"/>
              </w:rPr>
            </w:pPr>
          </w:p>
        </w:tc>
        <w:tc>
          <w:tcPr>
            <w:tcW w:w="2445" w:type="dxa"/>
            <w:tcBorders>
              <w:top w:val="single" w:sz="4" w:space="0" w:color="000000"/>
              <w:left w:val="single" w:sz="4" w:space="0" w:color="000000"/>
              <w:bottom w:val="single" w:sz="4" w:space="0" w:color="000000"/>
              <w:right w:val="single" w:sz="4" w:space="0" w:color="000000"/>
            </w:tcBorders>
          </w:tcPr>
          <w:p w:rsidR="00392825" w:rsidRPr="00394C47"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394C47">
              <w:rPr>
                <w:rFonts w:ascii="Times New Roman" w:hAnsi="Times New Roman" w:cs="ＭＳ 明朝" w:hint="eastAsia"/>
                <w:kern w:val="0"/>
                <w:sz w:val="16"/>
                <w:szCs w:val="16"/>
                <w:shd w:val="pct70" w:color="FFFFFF" w:fill="auto"/>
              </w:rPr>
              <w:t>貸出条件緩和債権額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0C731E" w:rsidRDefault="000C731E" w:rsidP="00392825">
      <w:pPr>
        <w:overflowPunct w:val="0"/>
        <w:adjustRightInd w:val="0"/>
        <w:textAlignment w:val="baseline"/>
        <w:rPr>
          <w:rFonts w:ascii="ＭＳ 明朝" w:hint="eastAsia"/>
          <w:color w:val="000000"/>
          <w:spacing w:val="2"/>
          <w:kern w:val="0"/>
          <w:szCs w:val="21"/>
        </w:rPr>
      </w:pPr>
    </w:p>
    <w:p w:rsidR="00B538C3" w:rsidRPr="009415A1" w:rsidRDefault="00B538C3" w:rsidP="00392825">
      <w:pPr>
        <w:overflowPunct w:val="0"/>
        <w:adjustRightInd w:val="0"/>
        <w:textAlignment w:val="baseline"/>
        <w:rPr>
          <w:rFonts w:asci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t>（連結）</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1"/>
        <w:gridCol w:w="319"/>
        <w:gridCol w:w="319"/>
        <w:gridCol w:w="319"/>
        <w:gridCol w:w="319"/>
        <w:gridCol w:w="1488"/>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6"/>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実績／実</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531" w:type="dxa"/>
            <w:vMerge w:val="restart"/>
            <w:tcBorders>
              <w:top w:val="single" w:sz="4" w:space="0" w:color="000000"/>
              <w:left w:val="single" w:sz="4" w:space="0" w:color="000000"/>
              <w:bottom w:val="nil"/>
              <w:right w:val="single" w:sz="4" w:space="0" w:color="000000"/>
            </w:tcBorders>
            <w:textDirection w:val="tbRlV"/>
          </w:tcPr>
          <w:p w:rsidR="00392825" w:rsidRPr="009415A1" w:rsidRDefault="004E14B6" w:rsidP="004A0D7A">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資産・負債・</w:t>
            </w:r>
            <w:r w:rsidR="00B4132E">
              <w:rPr>
                <w:rFonts w:ascii="ＭＳ 明朝" w:hint="eastAsia"/>
                <w:kern w:val="0"/>
                <w:sz w:val="16"/>
                <w:szCs w:val="16"/>
              </w:rPr>
              <w:t>純資産の部</w:t>
            </w:r>
            <w:r w:rsidRPr="009415A1">
              <w:rPr>
                <w:rFonts w:ascii="ＭＳ 明朝" w:hint="eastAsia"/>
                <w:kern w:val="0"/>
                <w:sz w:val="16"/>
                <w:szCs w:val="16"/>
              </w:rPr>
              <w:t>(平均残高)</w:t>
            </w:r>
          </w:p>
        </w:tc>
        <w:tc>
          <w:tcPr>
            <w:tcW w:w="2764" w:type="dxa"/>
            <w:gridSpan w:val="5"/>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資産の部合計</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負債の部合計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うち預金・譲渡性預金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うち債券</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rPr>
              <w:t>純資産</w:t>
            </w:r>
            <w:r w:rsidRPr="009415A1">
              <w:rPr>
                <w:rFonts w:ascii="Times New Roman" w:hAnsi="Times New Roman" w:cs="ＭＳ 明朝" w:hint="eastAsia"/>
                <w:color w:val="000000"/>
                <w:kern w:val="0"/>
                <w:sz w:val="16"/>
                <w:szCs w:val="16"/>
                <w:shd w:val="pct70" w:color="FFFFFF" w:fill="auto"/>
              </w:rPr>
              <w:t>の部合計</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00B4132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資本</w:t>
            </w:r>
            <w:r w:rsidR="00B4132E">
              <w:rPr>
                <w:rFonts w:ascii="Times New Roman" w:hAnsi="Times New Roman" w:cs="ＭＳ 明朝" w:hint="eastAsia"/>
                <w:color w:val="000000"/>
                <w:kern w:val="0"/>
                <w:sz w:val="16"/>
                <w:szCs w:val="16"/>
                <w:shd w:val="pct70" w:color="FFFFFF" w:fill="auto"/>
              </w:rPr>
              <w:t>）</w:t>
            </w:r>
            <w:r w:rsidRPr="009415A1">
              <w:rPr>
                <w:rFonts w:ascii="Times New Roman" w:hAnsi="Times New Roman" w:cs="ＭＳ 明朝" w:hint="eastAsia"/>
                <w:color w:val="000000"/>
                <w:kern w:val="0"/>
                <w:sz w:val="16"/>
                <w:szCs w:val="16"/>
                <w:shd w:val="pct70" w:color="FFFFFF" w:fill="auto"/>
              </w:rPr>
              <w:t>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うち資本準備金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うち利益剰余金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tcBorders>
              <w:top w:val="nil"/>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うち利益準備金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うち土地再評価差額金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w:t>
            </w:r>
            <w:r w:rsidRPr="009415A1">
              <w:rPr>
                <w:rFonts w:ascii="Times New Roman" w:hAnsi="Times New Roman" w:cs="ＭＳ 明朝" w:hint="eastAsia"/>
                <w:color w:val="000000"/>
                <w:kern w:val="0"/>
                <w:sz w:val="16"/>
                <w:szCs w:val="16"/>
              </w:rPr>
              <w:t>その他有価証券評価差額金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うち自己</w:t>
            </w:r>
            <w:r w:rsidR="00B4132E">
              <w:rPr>
                <w:rFonts w:ascii="Times New Roman" w:hAnsi="Times New Roman" w:cs="ＭＳ 明朝" w:hint="eastAsia"/>
                <w:color w:val="000000"/>
                <w:kern w:val="0"/>
                <w:sz w:val="16"/>
                <w:szCs w:val="16"/>
                <w:shd w:val="pct70" w:color="FFFFFF" w:fill="auto"/>
              </w:rPr>
              <w:t>優先出資（株式）、処分未済持分</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E14B6" w:rsidP="004E14B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lastRenderedPageBreak/>
              <w:t>損益</w:t>
            </w:r>
          </w:p>
        </w:tc>
        <w:tc>
          <w:tcPr>
            <w:tcW w:w="2764" w:type="dxa"/>
            <w:gridSpan w:val="5"/>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445" w:type="dxa"/>
            <w:gridSpan w:val="4"/>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資金運用収益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その他業務収益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その他経常収益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445" w:type="dxa"/>
            <w:gridSpan w:val="4"/>
            <w:tcBorders>
              <w:top w:val="doub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経常費用</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資金調達費用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役務取引等費用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特定取引費用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その他業務費用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営業経費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126" w:type="dxa"/>
            <w:gridSpan w:val="3"/>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その他経常費用</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807"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うち貸出金償却</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807" w:type="dxa"/>
            <w:gridSpan w:val="2"/>
            <w:tcBorders>
              <w:top w:val="single" w:sz="4" w:space="0" w:color="000000"/>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うち貸倒引当金繰入額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1488"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うち一般貸倒引当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672"/>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319"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1488"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うち個別貸倒引当</w:t>
            </w:r>
          </w:p>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金繰入額</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特別利益</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特別損失</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法人税、住民税及び事業税</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法人税等調整額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452C74" w:rsidP="00A33E8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452C74">
              <w:rPr>
                <w:rFonts w:ascii="Times New Roman" w:hAnsi="Times New Roman" w:cs="ＭＳ 明朝" w:hint="eastAsia"/>
                <w:color w:val="000000"/>
                <w:kern w:val="0"/>
                <w:sz w:val="16"/>
                <w:szCs w:val="16"/>
                <w:shd w:val="pct70" w:color="FFFFFF" w:fill="auto"/>
              </w:rPr>
              <w:t>非支配株主に帰属する当期</w:t>
            </w:r>
            <w:r>
              <w:rPr>
                <w:rFonts w:ascii="Times New Roman" w:hAnsi="Times New Roman" w:cs="ＭＳ 明朝" w:hint="eastAsia"/>
                <w:color w:val="000000"/>
                <w:kern w:val="0"/>
                <w:sz w:val="16"/>
                <w:szCs w:val="16"/>
                <w:shd w:val="pct70" w:color="FFFFFF" w:fill="auto"/>
              </w:rPr>
              <w:t>純</w:t>
            </w:r>
            <w:r w:rsidR="00392825" w:rsidRPr="009415A1">
              <w:rPr>
                <w:rFonts w:ascii="Times New Roman" w:hAnsi="Times New Roman" w:cs="ＭＳ 明朝" w:hint="eastAsia"/>
                <w:color w:val="000000"/>
                <w:kern w:val="0"/>
                <w:sz w:val="16"/>
                <w:szCs w:val="16"/>
                <w:shd w:val="pct70" w:color="FFFFFF" w:fill="auto"/>
              </w:rPr>
              <w:t>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531" w:type="dxa"/>
            <w:vMerge/>
            <w:tcBorders>
              <w:top w:val="nil"/>
              <w:left w:val="single" w:sz="4" w:space="0" w:color="000000"/>
              <w:bottom w:val="doub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double" w:sz="4" w:space="0" w:color="000000"/>
              <w:right w:val="single" w:sz="4" w:space="0" w:color="000000"/>
            </w:tcBorders>
          </w:tcPr>
          <w:p w:rsidR="00392825" w:rsidRPr="009415A1" w:rsidRDefault="000B4C1F" w:rsidP="00A33E8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0B4C1F">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w:t>
            </w: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doub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val="restart"/>
            <w:tcBorders>
              <w:top w:val="double" w:sz="4" w:space="0" w:color="000000"/>
              <w:left w:val="single" w:sz="4" w:space="0" w:color="000000"/>
              <w:bottom w:val="nil"/>
              <w:right w:val="single" w:sz="4" w:space="0" w:color="000000"/>
            </w:tcBorders>
            <w:textDirection w:val="tbRlV"/>
          </w:tcPr>
          <w:p w:rsidR="00392825" w:rsidRPr="009415A1" w:rsidRDefault="004E14B6" w:rsidP="004E14B6">
            <w:pPr>
              <w:suppressAutoHyphens/>
              <w:kinsoku w:val="0"/>
              <w:overflowPunct w:val="0"/>
              <w:autoSpaceDE w:val="0"/>
              <w:autoSpaceDN w:val="0"/>
              <w:adjustRightInd w:val="0"/>
              <w:spacing w:line="334" w:lineRule="atLeast"/>
              <w:ind w:left="113" w:right="113"/>
              <w:jc w:val="center"/>
              <w:textAlignment w:val="baseline"/>
              <w:rPr>
                <w:rFonts w:ascii="ＭＳ 明朝"/>
                <w:kern w:val="0"/>
                <w:sz w:val="16"/>
                <w:szCs w:val="16"/>
              </w:rPr>
            </w:pPr>
            <w:r w:rsidRPr="009415A1">
              <w:rPr>
                <w:rFonts w:ascii="ＭＳ 明朝" w:hint="eastAsia"/>
                <w:kern w:val="0"/>
                <w:sz w:val="16"/>
                <w:szCs w:val="16"/>
              </w:rPr>
              <w:t>経営指標(％)</w:t>
            </w:r>
          </w:p>
        </w:tc>
        <w:tc>
          <w:tcPr>
            <w:tcW w:w="2764" w:type="dxa"/>
            <w:gridSpan w:val="5"/>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ROE</w:t>
            </w:r>
          </w:p>
          <w:p w:rsidR="00392825" w:rsidRPr="009415A1" w:rsidRDefault="000B4C1F" w:rsidP="00A33E8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w:t>
            </w:r>
            <w:r w:rsidR="00392825" w:rsidRPr="009415A1">
              <w:rPr>
                <w:rFonts w:ascii="Times New Roman" w:hAnsi="Times New Roman" w:cs="ＭＳ 明朝" w:hint="eastAsia"/>
                <w:color w:val="000000"/>
                <w:kern w:val="0"/>
                <w:sz w:val="16"/>
                <w:szCs w:val="16"/>
              </w:rPr>
              <w:t>純資産</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doub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1008"/>
        </w:trPr>
        <w:tc>
          <w:tcPr>
            <w:tcW w:w="531"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764" w:type="dxa"/>
            <w:gridSpan w:val="5"/>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当期利益</w:t>
            </w:r>
            <w:r w:rsidRPr="009415A1">
              <w:rPr>
                <w:rFonts w:ascii="Times New Roman" w:hAnsi="Times New Roman"/>
                <w:color w:val="000000"/>
                <w:kern w:val="0"/>
                <w:sz w:val="16"/>
                <w:szCs w:val="16"/>
                <w:shd w:val="pct70" w:color="FFFFFF" w:fill="auto"/>
              </w:rPr>
              <w:t>ROA</w:t>
            </w:r>
          </w:p>
          <w:p w:rsidR="00392825" w:rsidRPr="000B4C1F" w:rsidRDefault="000B4C1F" w:rsidP="00A33E8E">
            <w:pPr>
              <w:suppressAutoHyphens/>
              <w:kinsoku w:val="0"/>
              <w:wordWrap w:val="0"/>
              <w:overflowPunct w:val="0"/>
              <w:autoSpaceDE w:val="0"/>
              <w:autoSpaceDN w:val="0"/>
              <w:adjustRightInd w:val="0"/>
              <w:spacing w:line="334" w:lineRule="atLeast"/>
              <w:jc w:val="left"/>
              <w:textAlignment w:val="baseline"/>
              <w:rPr>
                <w:rFonts w:ascii="ＭＳ 明朝"/>
                <w:color w:val="000000"/>
                <w:spacing w:val="2"/>
                <w:kern w:val="0"/>
                <w:szCs w:val="21"/>
              </w:rPr>
            </w:pPr>
            <w:r>
              <w:rPr>
                <w:rFonts w:ascii="Times New Roman" w:hAnsi="Times New Roman" w:cs="ＭＳ 明朝" w:hint="eastAsia"/>
                <w:color w:val="000000"/>
                <w:kern w:val="0"/>
                <w:sz w:val="16"/>
                <w:szCs w:val="16"/>
                <w:shd w:val="pct70" w:color="FFFFFF" w:fill="auto"/>
              </w:rPr>
              <w:t>（＝</w:t>
            </w:r>
            <w:r w:rsidRPr="000B4C1F">
              <w:rPr>
                <w:rFonts w:ascii="Times New Roman" w:hAnsi="Times New Roman" w:cs="ＭＳ 明朝" w:hint="eastAsia"/>
                <w:color w:val="000000"/>
                <w:kern w:val="0"/>
                <w:sz w:val="16"/>
                <w:szCs w:val="16"/>
                <w:shd w:val="pct70" w:color="FFFFFF" w:fill="auto"/>
              </w:rPr>
              <w:t>親会社株主に帰属する当期</w:t>
            </w:r>
            <w:r w:rsidR="00392825" w:rsidRPr="009415A1">
              <w:rPr>
                <w:rFonts w:ascii="Times New Roman" w:hAnsi="Times New Roman" w:cs="ＭＳ 明朝" w:hint="eastAsia"/>
                <w:color w:val="000000"/>
                <w:kern w:val="0"/>
                <w:sz w:val="16"/>
                <w:szCs w:val="16"/>
                <w:shd w:val="pct70" w:color="FFFFFF" w:fill="auto"/>
              </w:rPr>
              <w:t>純利益／総資産）</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E14558" w:rsidRPr="009415A1" w:rsidRDefault="00E14558" w:rsidP="00A9754B">
      <w:pPr>
        <w:overflowPunct w:val="0"/>
        <w:adjustRightInd w:val="0"/>
        <w:spacing w:line="300" w:lineRule="exact"/>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（記載上の注意）</w:t>
      </w:r>
    </w:p>
    <w:p w:rsidR="00E14558" w:rsidRPr="009415A1" w:rsidRDefault="00E14558" w:rsidP="00A9754B">
      <w:pPr>
        <w:overflowPunct w:val="0"/>
        <w:adjustRightInd w:val="0"/>
        <w:spacing w:line="300" w:lineRule="exact"/>
        <w:textAlignment w:val="baseline"/>
        <w:rPr>
          <w:rFonts w:ascii="ＭＳ 明朝" w:hAnsi="ＭＳ 明朝"/>
          <w:color w:val="000000"/>
          <w:spacing w:val="2"/>
          <w:kern w:val="0"/>
          <w:szCs w:val="21"/>
        </w:rPr>
      </w:pPr>
      <w:r w:rsidRPr="009415A1">
        <w:rPr>
          <w:rFonts w:ascii="ＭＳ 明朝" w:hAnsi="ＭＳ 明朝" w:cs="ＭＳ 明朝" w:hint="eastAsia"/>
          <w:color w:val="000000"/>
          <w:kern w:val="0"/>
          <w:szCs w:val="21"/>
        </w:rPr>
        <w:t>１　上記により記載が必要とされる指標に加えて、参考として関連する指標等を記載することができる。</w:t>
      </w:r>
    </w:p>
    <w:p w:rsidR="00E14558" w:rsidRPr="009415A1" w:rsidRDefault="00E14558" w:rsidP="00A9754B">
      <w:pPr>
        <w:overflowPunct w:val="0"/>
        <w:adjustRightInd w:val="0"/>
        <w:spacing w:line="300" w:lineRule="exact"/>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２　過去の実績及び実績見込みについては、経営強化計画の実施期間と同一の期間遡って記載すること。</w:t>
      </w:r>
    </w:p>
    <w:p w:rsidR="00E14558" w:rsidRPr="009415A1" w:rsidRDefault="00E14558" w:rsidP="00A9754B">
      <w:pPr>
        <w:overflowPunct w:val="0"/>
        <w:adjustRightInd w:val="0"/>
        <w:spacing w:line="300" w:lineRule="exact"/>
        <w:textAlignment w:val="baseline"/>
        <w:rPr>
          <w:rFonts w:ascii="ＭＳ 明朝" w:hAnsi="ＭＳ 明朝" w:hint="eastAsia"/>
          <w:color w:val="000000"/>
          <w:spacing w:val="2"/>
          <w:kern w:val="0"/>
          <w:szCs w:val="21"/>
        </w:rPr>
      </w:pPr>
      <w:r w:rsidRPr="009415A1">
        <w:rPr>
          <w:rFonts w:ascii="ＭＳ 明朝" w:hAnsi="ＭＳ 明朝" w:cs="ＭＳ 明朝" w:hint="eastAsia"/>
          <w:color w:val="000000"/>
          <w:kern w:val="0"/>
          <w:szCs w:val="21"/>
        </w:rPr>
        <w:t>３　事業年度末の計数を記載すること。</w:t>
      </w:r>
    </w:p>
    <w:p w:rsidR="00E14558" w:rsidRDefault="00E14558" w:rsidP="00A9754B">
      <w:pPr>
        <w:overflowPunct w:val="0"/>
        <w:adjustRightInd w:val="0"/>
        <w:spacing w:line="300" w:lineRule="exact"/>
        <w:ind w:left="212" w:hangingChars="100" w:hanging="212"/>
        <w:textAlignment w:val="baseline"/>
        <w:rPr>
          <w:rFonts w:ascii="ＭＳ 明朝" w:hAnsi="ＭＳ 明朝" w:cs="ＭＳ 明朝" w:hint="eastAsia"/>
          <w:color w:val="000000"/>
          <w:kern w:val="0"/>
          <w:szCs w:val="21"/>
        </w:rPr>
      </w:pPr>
      <w:r w:rsidRPr="009415A1">
        <w:rPr>
          <w:rFonts w:ascii="ＭＳ 明朝" w:hAnsi="ＭＳ 明朝" w:cs="ＭＳ 明朝" w:hint="eastAsia"/>
          <w:color w:val="000000"/>
          <w:kern w:val="0"/>
          <w:szCs w:val="21"/>
        </w:rPr>
        <w:t xml:space="preserve">４　</w:t>
      </w:r>
      <w:r w:rsidR="00A33E8E">
        <w:rPr>
          <w:rFonts w:ascii="ＭＳ 明朝" w:hAnsi="ＭＳ 明朝" w:cs="ＭＳ 明朝" w:hint="eastAsia"/>
          <w:color w:val="000000"/>
          <w:kern w:val="0"/>
          <w:szCs w:val="21"/>
        </w:rPr>
        <w:t>機械化関連費用については、リース等を含む実質ベースで記載すること。</w:t>
      </w:r>
    </w:p>
    <w:p w:rsidR="00A33E8E" w:rsidRDefault="00A33E8E" w:rsidP="00A9754B">
      <w:pPr>
        <w:overflowPunct w:val="0"/>
        <w:adjustRightInd w:val="0"/>
        <w:spacing w:line="300" w:lineRule="exact"/>
        <w:ind w:left="212" w:hangingChars="100" w:hanging="212"/>
        <w:textAlignment w:val="baseline"/>
        <w:rPr>
          <w:rFonts w:ascii="ＭＳ 明朝" w:hAnsi="ＭＳ 明朝" w:cs="ＭＳ 明朝" w:hint="eastAsia"/>
          <w:color w:val="000000"/>
          <w:kern w:val="0"/>
          <w:szCs w:val="21"/>
        </w:rPr>
      </w:pPr>
    </w:p>
    <w:p w:rsidR="00A33E8E" w:rsidRPr="009415A1" w:rsidRDefault="00A33E8E" w:rsidP="00A33E8E">
      <w:pPr>
        <w:overflowPunct w:val="0"/>
        <w:adjustRightInd w:val="0"/>
        <w:spacing w:line="300" w:lineRule="exact"/>
        <w:ind w:left="216" w:hangingChars="100" w:hanging="216"/>
        <w:textAlignment w:val="baseline"/>
        <w:rPr>
          <w:rFonts w:ascii="ＭＳ 明朝" w:hAnsi="ＭＳ 明朝" w:hint="eastAsia"/>
          <w:color w:val="000000"/>
          <w:spacing w:val="2"/>
          <w:kern w:val="0"/>
          <w:szCs w:val="21"/>
        </w:rPr>
      </w:pPr>
    </w:p>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shd w:val="pct70" w:color="FFFFFF" w:fill="auto"/>
        </w:rPr>
        <w:lastRenderedPageBreak/>
        <w:t>（別表２）</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9"/>
        <w:gridCol w:w="2976"/>
        <w:gridCol w:w="744"/>
        <w:gridCol w:w="744"/>
        <w:gridCol w:w="850"/>
        <w:gridCol w:w="744"/>
        <w:gridCol w:w="744"/>
        <w:gridCol w:w="744"/>
        <w:gridCol w:w="744"/>
        <w:gridCol w:w="744"/>
        <w:gridCol w:w="744"/>
      </w:tblGrid>
      <w:tr w:rsidR="00392825" w:rsidRPr="009415A1" w:rsidTr="003A06E5">
        <w:tblPrEx>
          <w:tblCellMar>
            <w:top w:w="0" w:type="dxa"/>
            <w:bottom w:w="0" w:type="dxa"/>
          </w:tblCellMar>
        </w:tblPrEx>
        <w:trPr>
          <w:trHeight w:val="1008"/>
        </w:trPr>
        <w:tc>
          <w:tcPr>
            <w:tcW w:w="3295" w:type="dxa"/>
            <w:gridSpan w:val="2"/>
            <w:tcBorders>
              <w:top w:val="single" w:sz="4" w:space="0" w:color="000000"/>
              <w:left w:val="single" w:sz="4" w:space="0" w:color="000000"/>
              <w:bottom w:val="single" w:sz="4" w:space="0" w:color="000000"/>
              <w:right w:val="single" w:sz="4" w:space="0" w:color="000000"/>
              <w:tl2br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w:t>
            </w: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　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実績／実績見込み</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color w:val="000000"/>
                <w:spacing w:val="2"/>
                <w:kern w:val="0"/>
                <w:szCs w:val="21"/>
              </w:rPr>
            </w:pPr>
            <w:r w:rsidRPr="009415A1">
              <w:rPr>
                <w:rFonts w:ascii="Times New Roman" w:hAnsi="Times New Roman" w:cs="ＭＳ 明朝" w:hint="eastAsia"/>
                <w:color w:val="000000"/>
                <w:kern w:val="0"/>
                <w:sz w:val="16"/>
                <w:szCs w:val="16"/>
                <w:shd w:val="pct70" w:color="FFFFFF" w:fill="auto"/>
              </w:rPr>
              <w:t>年</w:t>
            </w:r>
            <w:r w:rsidRPr="009415A1">
              <w:rPr>
                <w:rFonts w:ascii="Times New Roman" w:hAnsi="Times New Roman"/>
                <w:color w:val="000000"/>
                <w:kern w:val="0"/>
                <w:sz w:val="16"/>
                <w:szCs w:val="16"/>
                <w:shd w:val="pct70" w:color="FFFFFF" w:fill="auto"/>
              </w:rPr>
              <w:t xml:space="preserve"> </w:t>
            </w:r>
            <w:r w:rsidRPr="009415A1">
              <w:rPr>
                <w:rFonts w:ascii="Times New Roman" w:hAnsi="Times New Roman" w:cs="ＭＳ 明朝" w:hint="eastAsia"/>
                <w:color w:val="000000"/>
                <w:kern w:val="0"/>
                <w:sz w:val="16"/>
                <w:szCs w:val="16"/>
                <w:shd w:val="pct70" w:color="FFFFFF" w:fill="auto"/>
              </w:rPr>
              <w:t>月末</w:t>
            </w:r>
          </w:p>
          <w:p w:rsidR="00392825" w:rsidRPr="009415A1" w:rsidRDefault="00392825" w:rsidP="00392825">
            <w:pPr>
              <w:suppressAutoHyphens/>
              <w:kinsoku w:val="0"/>
              <w:wordWrap w:val="0"/>
              <w:overflowPunct w:val="0"/>
              <w:autoSpaceDE w:val="0"/>
              <w:autoSpaceDN w:val="0"/>
              <w:adjustRightInd w:val="0"/>
              <w:spacing w:line="334" w:lineRule="atLeast"/>
              <w:jc w:val="center"/>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計画</w:t>
            </w: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配当可能利益</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nil"/>
              <w:right w:val="single" w:sz="4" w:space="0" w:color="000000"/>
            </w:tcBorders>
          </w:tcPr>
          <w:p w:rsidR="00392825" w:rsidRPr="009415A1" w:rsidRDefault="00392825" w:rsidP="00A33E8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配当金総額</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val="restart"/>
            <w:tcBorders>
              <w:top w:val="nil"/>
              <w:left w:val="single" w:sz="4" w:space="0" w:color="000000"/>
              <w:bottom w:val="nil"/>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A33E8E">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普通</w:t>
            </w:r>
            <w:r w:rsidR="00A33E8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nil"/>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優先</w:t>
            </w:r>
            <w:r w:rsidR="00A33E8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配当金（公的資金分）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19" w:type="dxa"/>
            <w:vMerge/>
            <w:tcBorders>
              <w:top w:val="nil"/>
              <w:left w:val="single" w:sz="4" w:space="0" w:color="000000"/>
              <w:bottom w:val="single" w:sz="4" w:space="0" w:color="000000"/>
              <w:right w:val="single" w:sz="4" w:space="0" w:color="000000"/>
            </w:tcBorders>
          </w:tcPr>
          <w:p w:rsidR="00392825" w:rsidRPr="009415A1" w:rsidRDefault="00392825" w:rsidP="00392825">
            <w:pPr>
              <w:autoSpaceDE w:val="0"/>
              <w:autoSpaceDN w:val="0"/>
              <w:adjustRightInd w:val="0"/>
              <w:jc w:val="left"/>
              <w:rPr>
                <w:rFonts w:ascii="ＭＳ 明朝"/>
                <w:kern w:val="0"/>
                <w:sz w:val="24"/>
              </w:rPr>
            </w:pPr>
          </w:p>
        </w:tc>
        <w:tc>
          <w:tcPr>
            <w:tcW w:w="2976" w:type="dxa"/>
            <w:tcBorders>
              <w:top w:val="single" w:sz="4" w:space="0" w:color="000000"/>
              <w:left w:val="single" w:sz="4" w:space="0" w:color="000000"/>
              <w:bottom w:val="single" w:sz="4" w:space="0" w:color="000000"/>
              <w:right w:val="single" w:sz="4" w:space="0" w:color="000000"/>
            </w:tcBorders>
          </w:tcPr>
          <w:p w:rsidR="00392825" w:rsidRPr="009415A1" w:rsidRDefault="00A33E8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優先出資</w:t>
            </w:r>
            <w:r w:rsidR="00392825" w:rsidRPr="009415A1">
              <w:rPr>
                <w:rFonts w:ascii="Times New Roman" w:hAnsi="Times New Roman" w:cs="ＭＳ 明朝" w:hint="eastAsia"/>
                <w:color w:val="000000"/>
                <w:kern w:val="0"/>
                <w:sz w:val="16"/>
                <w:szCs w:val="16"/>
                <w:shd w:val="pct70" w:color="FFFFFF" w:fill="auto"/>
              </w:rPr>
              <w:t>配当金（民間調達分）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A33E8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１口当たり配当金（普通出資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A33E8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１口当たり配当金（優先出資</w:t>
            </w:r>
            <w:r w:rsidR="00392825"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配当率（普通</w:t>
            </w:r>
            <w:r w:rsidR="00A33E8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A33E8E"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Pr>
                <w:rFonts w:ascii="Times New Roman" w:hAnsi="Times New Roman" w:cs="ＭＳ 明朝" w:hint="eastAsia"/>
                <w:color w:val="000000"/>
                <w:kern w:val="0"/>
                <w:sz w:val="16"/>
                <w:szCs w:val="16"/>
                <w:shd w:val="pct70" w:color="FFFFFF" w:fill="auto"/>
              </w:rPr>
              <w:t>配当率（優先出資</w:t>
            </w:r>
            <w:r w:rsidR="00392825" w:rsidRPr="009415A1">
              <w:rPr>
                <w:rFonts w:ascii="Times New Roman" w:hAnsi="Times New Roman" w:cs="ＭＳ 明朝" w:hint="eastAsia"/>
                <w:color w:val="000000"/>
                <w:kern w:val="0"/>
                <w:sz w:val="16"/>
                <w:szCs w:val="16"/>
                <w:shd w:val="pct70" w:color="FFFFFF" w:fill="auto"/>
              </w:rPr>
              <w:t>、公的資金分）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配当率（優先</w:t>
            </w:r>
            <w:r w:rsidR="00A33E8E">
              <w:rPr>
                <w:rFonts w:ascii="Times New Roman" w:hAnsi="Times New Roman" w:cs="ＭＳ 明朝" w:hint="eastAsia"/>
                <w:color w:val="000000"/>
                <w:kern w:val="0"/>
                <w:sz w:val="16"/>
                <w:szCs w:val="16"/>
                <w:shd w:val="pct70" w:color="FFFFFF" w:fill="auto"/>
              </w:rPr>
              <w:t>出資</w:t>
            </w:r>
            <w:r w:rsidRPr="009415A1">
              <w:rPr>
                <w:rFonts w:ascii="Times New Roman" w:hAnsi="Times New Roman" w:cs="ＭＳ 明朝" w:hint="eastAsia"/>
                <w:color w:val="000000"/>
                <w:kern w:val="0"/>
                <w:sz w:val="16"/>
                <w:szCs w:val="16"/>
                <w:shd w:val="pct70" w:color="FFFFFF" w:fill="auto"/>
              </w:rPr>
              <w:t>、民間調達分）</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r w:rsidR="00392825" w:rsidRPr="009415A1">
        <w:tblPrEx>
          <w:tblCellMar>
            <w:top w:w="0" w:type="dxa"/>
            <w:bottom w:w="0" w:type="dxa"/>
          </w:tblCellMar>
        </w:tblPrEx>
        <w:trPr>
          <w:trHeight w:val="336"/>
        </w:trPr>
        <w:tc>
          <w:tcPr>
            <w:tcW w:w="3295" w:type="dxa"/>
            <w:gridSpan w:val="2"/>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r w:rsidRPr="009415A1">
              <w:rPr>
                <w:rFonts w:ascii="Times New Roman" w:hAnsi="Times New Roman" w:cs="ＭＳ 明朝" w:hint="eastAsia"/>
                <w:color w:val="000000"/>
                <w:kern w:val="0"/>
                <w:sz w:val="16"/>
                <w:szCs w:val="16"/>
                <w:shd w:val="pct70" w:color="FFFFFF" w:fill="auto"/>
              </w:rPr>
              <w:t>配当性向</w:t>
            </w: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850"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c>
          <w:tcPr>
            <w:tcW w:w="744" w:type="dxa"/>
            <w:tcBorders>
              <w:top w:val="single" w:sz="4" w:space="0" w:color="000000"/>
              <w:left w:val="single" w:sz="4" w:space="0" w:color="000000"/>
              <w:bottom w:val="single" w:sz="4" w:space="0" w:color="000000"/>
              <w:right w:val="single" w:sz="4" w:space="0" w:color="000000"/>
            </w:tcBorders>
          </w:tcPr>
          <w:p w:rsidR="00392825" w:rsidRPr="009415A1" w:rsidRDefault="00392825" w:rsidP="00392825">
            <w:pPr>
              <w:suppressAutoHyphens/>
              <w:kinsoku w:val="0"/>
              <w:wordWrap w:val="0"/>
              <w:overflowPunct w:val="0"/>
              <w:autoSpaceDE w:val="0"/>
              <w:autoSpaceDN w:val="0"/>
              <w:adjustRightInd w:val="0"/>
              <w:spacing w:line="334" w:lineRule="atLeast"/>
              <w:jc w:val="left"/>
              <w:textAlignment w:val="baseline"/>
              <w:rPr>
                <w:rFonts w:ascii="ＭＳ 明朝"/>
                <w:kern w:val="0"/>
                <w:sz w:val="24"/>
              </w:rPr>
            </w:pPr>
          </w:p>
        </w:tc>
      </w:tr>
    </w:tbl>
    <w:p w:rsidR="00392825" w:rsidRPr="009415A1" w:rsidRDefault="00392825" w:rsidP="00392825">
      <w:pPr>
        <w:overflowPunct w:val="0"/>
        <w:adjustRightInd w:val="0"/>
        <w:textAlignment w:val="baseline"/>
        <w:rPr>
          <w:rFonts w:ascii="ＭＳ 明朝"/>
          <w:color w:val="000000"/>
          <w:spacing w:val="2"/>
          <w:kern w:val="0"/>
          <w:szCs w:val="21"/>
        </w:rPr>
      </w:pPr>
      <w:r w:rsidRPr="009415A1">
        <w:rPr>
          <w:rFonts w:ascii="Times New Roman" w:hAnsi="Times New Roman" w:cs="ＭＳ 明朝" w:hint="eastAsia"/>
          <w:color w:val="000000"/>
          <w:kern w:val="0"/>
          <w:szCs w:val="21"/>
        </w:rPr>
        <w:t>（記載上の注意）</w:t>
      </w:r>
    </w:p>
    <w:p w:rsidR="00911813" w:rsidRPr="00DF10CD" w:rsidRDefault="00392825" w:rsidP="00A33E8E">
      <w:pPr>
        <w:overflowPunct w:val="0"/>
        <w:adjustRightInd w:val="0"/>
        <w:ind w:left="212"/>
        <w:textAlignment w:val="baseline"/>
        <w:rPr>
          <w:rFonts w:ascii="ＭＳ 明朝" w:hAnsi="ＭＳ 明朝" w:hint="eastAsia"/>
        </w:rPr>
      </w:pPr>
      <w:r w:rsidRPr="009415A1">
        <w:rPr>
          <w:rFonts w:ascii="Times New Roman" w:hAnsi="Times New Roman" w:cs="ＭＳ 明朝" w:hint="eastAsia"/>
          <w:color w:val="000000"/>
          <w:kern w:val="0"/>
          <w:szCs w:val="21"/>
        </w:rPr>
        <w:t xml:space="preserve">　「公的資金分」とは、法第</w:t>
      </w:r>
      <w:r w:rsidRPr="009415A1">
        <w:rPr>
          <w:rFonts w:ascii="Times New Roman" w:hAnsi="Times New Roman"/>
          <w:color w:val="000000"/>
          <w:kern w:val="0"/>
          <w:szCs w:val="21"/>
        </w:rPr>
        <w:t>17</w:t>
      </w:r>
      <w:r w:rsidRPr="009415A1">
        <w:rPr>
          <w:rFonts w:ascii="Times New Roman" w:hAnsi="Times New Roman" w:cs="ＭＳ 明朝" w:hint="eastAsia"/>
          <w:color w:val="000000"/>
          <w:kern w:val="0"/>
          <w:szCs w:val="21"/>
        </w:rPr>
        <w:t>条第１項の規定による決定（法第</w:t>
      </w:r>
      <w:r w:rsidRPr="009415A1">
        <w:rPr>
          <w:rFonts w:ascii="Times New Roman" w:hAnsi="Times New Roman"/>
          <w:color w:val="000000"/>
          <w:kern w:val="0"/>
          <w:szCs w:val="21"/>
        </w:rPr>
        <w:t>19</w:t>
      </w:r>
      <w:r w:rsidRPr="009415A1">
        <w:rPr>
          <w:rFonts w:ascii="Times New Roman" w:hAnsi="Times New Roman" w:cs="ＭＳ 明朝" w:hint="eastAsia"/>
          <w:color w:val="000000"/>
          <w:kern w:val="0"/>
          <w:szCs w:val="21"/>
        </w:rPr>
        <w:t>条第１項の規定による承認を含む。）を受けて協定銀行が協定の定めにより</w:t>
      </w:r>
      <w:r w:rsidR="00855A0C">
        <w:rPr>
          <w:rFonts w:ascii="Times New Roman" w:hAnsi="Times New Roman" w:cs="ＭＳ 明朝" w:hint="eastAsia"/>
          <w:color w:val="000000"/>
          <w:kern w:val="0"/>
          <w:szCs w:val="21"/>
        </w:rPr>
        <w:t>経営強化計画を提出する労働金庫等</w:t>
      </w:r>
      <w:r w:rsidRPr="009415A1">
        <w:rPr>
          <w:rFonts w:ascii="Times New Roman" w:hAnsi="Times New Roman" w:cs="ＭＳ 明朝" w:hint="eastAsia"/>
          <w:color w:val="000000"/>
          <w:kern w:val="0"/>
          <w:szCs w:val="21"/>
        </w:rPr>
        <w:t>に対して行う株式</w:t>
      </w:r>
      <w:r w:rsidR="0029700D">
        <w:rPr>
          <w:rFonts w:ascii="Times New Roman" w:hAnsi="Times New Roman" w:cs="ＭＳ 明朝" w:hint="eastAsia"/>
          <w:color w:val="000000"/>
          <w:kern w:val="0"/>
          <w:szCs w:val="21"/>
        </w:rPr>
        <w:t>等</w:t>
      </w:r>
      <w:r w:rsidRPr="009415A1">
        <w:rPr>
          <w:rFonts w:ascii="Times New Roman" w:hAnsi="Times New Roman" w:cs="ＭＳ 明朝" w:hint="eastAsia"/>
          <w:color w:val="000000"/>
          <w:kern w:val="0"/>
          <w:szCs w:val="21"/>
        </w:rPr>
        <w:t>の引受けに係るものをいう。</w:t>
      </w:r>
      <w:r w:rsidR="00B870FC" w:rsidRPr="003424CA" w:rsidDel="00F3069E">
        <w:rPr>
          <w:rFonts w:ascii="ＭＳ 明朝" w:hAnsi="ＭＳ 明朝" w:hint="eastAsia"/>
        </w:rPr>
        <w:t xml:space="preserve"> </w:t>
      </w:r>
    </w:p>
    <w:sectPr w:rsidR="00911813" w:rsidRPr="00DF10CD" w:rsidSect="00392825">
      <w:pgSz w:w="11906" w:h="16838"/>
      <w:pgMar w:top="1700" w:right="850" w:bottom="1700" w:left="85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302" w:rsidRDefault="000C7302">
      <w:r>
        <w:separator/>
      </w:r>
    </w:p>
  </w:endnote>
  <w:endnote w:type="continuationSeparator" w:id="0">
    <w:p w:rsidR="000C7302" w:rsidRDefault="000C7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302" w:rsidRDefault="000C7302">
      <w:r>
        <w:separator/>
      </w:r>
    </w:p>
  </w:footnote>
  <w:footnote w:type="continuationSeparator" w:id="0">
    <w:p w:rsidR="000C7302" w:rsidRDefault="000C73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825" w:rsidRDefault="00392825">
    <w:pPr>
      <w:autoSpaceDE w:val="0"/>
      <w:autoSpaceDN w:val="0"/>
      <w:jc w:val="left"/>
      <w:rPr>
        <w:rFonts w:asci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858E9"/>
    <w:multiLevelType w:val="hybridMultilevel"/>
    <w:tmpl w:val="1C3A48EA"/>
    <w:lvl w:ilvl="0" w:tplc="8AB85DF6">
      <w:start w:val="3"/>
      <w:numFmt w:val="decimalEnclosedCircle"/>
      <w:lvlText w:val="%1"/>
      <w:lvlJc w:val="left"/>
      <w:pPr>
        <w:tabs>
          <w:tab w:val="num" w:pos="1200"/>
        </w:tabs>
        <w:ind w:left="1200" w:hanging="360"/>
      </w:pPr>
      <w:rPr>
        <w:rFonts w:cs="ＭＳ 明朝"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352"/>
    <w:rsid w:val="00021E75"/>
    <w:rsid w:val="000308FF"/>
    <w:rsid w:val="000410A6"/>
    <w:rsid w:val="00054EA1"/>
    <w:rsid w:val="00076BFD"/>
    <w:rsid w:val="00080DB9"/>
    <w:rsid w:val="00082875"/>
    <w:rsid w:val="0009266D"/>
    <w:rsid w:val="0009370A"/>
    <w:rsid w:val="000940CA"/>
    <w:rsid w:val="00097481"/>
    <w:rsid w:val="000A5D34"/>
    <w:rsid w:val="000B4C1F"/>
    <w:rsid w:val="000C7302"/>
    <w:rsid w:val="000C731E"/>
    <w:rsid w:val="000D02C1"/>
    <w:rsid w:val="000E0B05"/>
    <w:rsid w:val="000E2A7C"/>
    <w:rsid w:val="000E4BBA"/>
    <w:rsid w:val="000E50EC"/>
    <w:rsid w:val="00106D3F"/>
    <w:rsid w:val="0012594B"/>
    <w:rsid w:val="00130A31"/>
    <w:rsid w:val="001456DD"/>
    <w:rsid w:val="00155237"/>
    <w:rsid w:val="001922C6"/>
    <w:rsid w:val="001B2252"/>
    <w:rsid w:val="001C26CE"/>
    <w:rsid w:val="001C5A80"/>
    <w:rsid w:val="001D7011"/>
    <w:rsid w:val="001E4E6B"/>
    <w:rsid w:val="001E51E2"/>
    <w:rsid w:val="002555E5"/>
    <w:rsid w:val="002928B7"/>
    <w:rsid w:val="0029416C"/>
    <w:rsid w:val="0029700D"/>
    <w:rsid w:val="002A6AC2"/>
    <w:rsid w:val="002D2290"/>
    <w:rsid w:val="002F1309"/>
    <w:rsid w:val="00330E8E"/>
    <w:rsid w:val="0034005E"/>
    <w:rsid w:val="00340D8D"/>
    <w:rsid w:val="003702BB"/>
    <w:rsid w:val="00374106"/>
    <w:rsid w:val="00374A72"/>
    <w:rsid w:val="00392825"/>
    <w:rsid w:val="00394C47"/>
    <w:rsid w:val="00397FE5"/>
    <w:rsid w:val="003A06E5"/>
    <w:rsid w:val="003B5F8D"/>
    <w:rsid w:val="003C1505"/>
    <w:rsid w:val="003C53F1"/>
    <w:rsid w:val="003E6FC8"/>
    <w:rsid w:val="003F06C7"/>
    <w:rsid w:val="00416476"/>
    <w:rsid w:val="00430A6E"/>
    <w:rsid w:val="00440EFF"/>
    <w:rsid w:val="00452C74"/>
    <w:rsid w:val="004577E4"/>
    <w:rsid w:val="004670BC"/>
    <w:rsid w:val="004A0D7A"/>
    <w:rsid w:val="004D03A6"/>
    <w:rsid w:val="004E14B6"/>
    <w:rsid w:val="004F52FC"/>
    <w:rsid w:val="0052347E"/>
    <w:rsid w:val="005300D5"/>
    <w:rsid w:val="00541ABF"/>
    <w:rsid w:val="00546DFA"/>
    <w:rsid w:val="00551FF4"/>
    <w:rsid w:val="00554F62"/>
    <w:rsid w:val="005626E7"/>
    <w:rsid w:val="0056391B"/>
    <w:rsid w:val="00577C8E"/>
    <w:rsid w:val="00594AC4"/>
    <w:rsid w:val="005A07FD"/>
    <w:rsid w:val="005D49C9"/>
    <w:rsid w:val="005F67FE"/>
    <w:rsid w:val="0060144A"/>
    <w:rsid w:val="006255EC"/>
    <w:rsid w:val="00626CBB"/>
    <w:rsid w:val="00664E4A"/>
    <w:rsid w:val="006730EE"/>
    <w:rsid w:val="006750AE"/>
    <w:rsid w:val="00686B47"/>
    <w:rsid w:val="00694DCD"/>
    <w:rsid w:val="006A090D"/>
    <w:rsid w:val="006A5481"/>
    <w:rsid w:val="006D3B17"/>
    <w:rsid w:val="006D3F0F"/>
    <w:rsid w:val="006D53E5"/>
    <w:rsid w:val="006F0352"/>
    <w:rsid w:val="006F4E0B"/>
    <w:rsid w:val="00716AEB"/>
    <w:rsid w:val="00717D47"/>
    <w:rsid w:val="00721CD5"/>
    <w:rsid w:val="00744CDD"/>
    <w:rsid w:val="00767E93"/>
    <w:rsid w:val="007758D3"/>
    <w:rsid w:val="00790B96"/>
    <w:rsid w:val="007A1158"/>
    <w:rsid w:val="007A597F"/>
    <w:rsid w:val="007B312A"/>
    <w:rsid w:val="007C72AA"/>
    <w:rsid w:val="008126B9"/>
    <w:rsid w:val="00812C00"/>
    <w:rsid w:val="008402E0"/>
    <w:rsid w:val="00855A0C"/>
    <w:rsid w:val="00855BD7"/>
    <w:rsid w:val="00864399"/>
    <w:rsid w:val="00880876"/>
    <w:rsid w:val="00882953"/>
    <w:rsid w:val="008C5D1F"/>
    <w:rsid w:val="008D04A2"/>
    <w:rsid w:val="008D7F00"/>
    <w:rsid w:val="008E07D2"/>
    <w:rsid w:val="008E653E"/>
    <w:rsid w:val="008F273B"/>
    <w:rsid w:val="00906CA3"/>
    <w:rsid w:val="00911813"/>
    <w:rsid w:val="009415A1"/>
    <w:rsid w:val="00950203"/>
    <w:rsid w:val="0096081D"/>
    <w:rsid w:val="009B09B8"/>
    <w:rsid w:val="009B6A59"/>
    <w:rsid w:val="009C7E76"/>
    <w:rsid w:val="009E1BF4"/>
    <w:rsid w:val="009E6CB7"/>
    <w:rsid w:val="00A3265A"/>
    <w:rsid w:val="00A33E8E"/>
    <w:rsid w:val="00A46CE8"/>
    <w:rsid w:val="00A56B62"/>
    <w:rsid w:val="00A9754B"/>
    <w:rsid w:val="00AB3177"/>
    <w:rsid w:val="00AE672E"/>
    <w:rsid w:val="00B0581D"/>
    <w:rsid w:val="00B36AAE"/>
    <w:rsid w:val="00B4132E"/>
    <w:rsid w:val="00B538C3"/>
    <w:rsid w:val="00B663EC"/>
    <w:rsid w:val="00B6706A"/>
    <w:rsid w:val="00B870FC"/>
    <w:rsid w:val="00BC01FB"/>
    <w:rsid w:val="00BE7D2B"/>
    <w:rsid w:val="00C04F51"/>
    <w:rsid w:val="00C06B22"/>
    <w:rsid w:val="00C13F1C"/>
    <w:rsid w:val="00C1482C"/>
    <w:rsid w:val="00C66224"/>
    <w:rsid w:val="00CB202B"/>
    <w:rsid w:val="00CE55FE"/>
    <w:rsid w:val="00DB723C"/>
    <w:rsid w:val="00DC41A5"/>
    <w:rsid w:val="00DD5412"/>
    <w:rsid w:val="00DF10CD"/>
    <w:rsid w:val="00E14558"/>
    <w:rsid w:val="00E321EA"/>
    <w:rsid w:val="00EC5E61"/>
    <w:rsid w:val="00F04EC6"/>
    <w:rsid w:val="00F32309"/>
    <w:rsid w:val="00F423C7"/>
    <w:rsid w:val="00F45379"/>
    <w:rsid w:val="00F755C2"/>
    <w:rsid w:val="00FE44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DBC88DB-DA91-46CD-B84A-5B45F066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A1158"/>
    <w:pPr>
      <w:tabs>
        <w:tab w:val="center" w:pos="4252"/>
        <w:tab w:val="right" w:pos="8504"/>
      </w:tabs>
      <w:snapToGrid w:val="0"/>
    </w:pPr>
  </w:style>
  <w:style w:type="paragraph" w:styleId="a4">
    <w:name w:val="footer"/>
    <w:basedOn w:val="a"/>
    <w:rsid w:val="007A1158"/>
    <w:pPr>
      <w:tabs>
        <w:tab w:val="center" w:pos="4252"/>
        <w:tab w:val="right" w:pos="8504"/>
      </w:tabs>
      <w:snapToGrid w:val="0"/>
    </w:pPr>
  </w:style>
  <w:style w:type="paragraph" w:styleId="a5">
    <w:name w:val="Note Heading"/>
    <w:basedOn w:val="a"/>
    <w:next w:val="a"/>
    <w:rsid w:val="00B870FC"/>
    <w:pPr>
      <w:jc w:val="center"/>
    </w:pPr>
    <w:rPr>
      <w:rFonts w:ascii="Arial" w:hAnsi="Arial"/>
      <w:sz w:val="22"/>
    </w:rPr>
  </w:style>
  <w:style w:type="paragraph" w:styleId="a6">
    <w:name w:val="Balloon Text"/>
    <w:basedOn w:val="a"/>
    <w:semiHidden/>
    <w:rsid w:val="00A9754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FCA68-AEFF-437E-ABE3-B28153C3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1154</Words>
  <Characters>6578</Characters>
  <Application>Microsoft Office Word</Application>
  <DocSecurity>4</DocSecurity>
  <Lines>54</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様式第一（第３条第１項関係）　　　　　　　　　　　　　　　　　　　　（日本工業規格Ａ４）</vt:lpstr>
      <vt:lpstr>様式第一（第３条第１項関係）　　　　　　　　　　　　　　　　　　　　（日本工業規格Ａ４）</vt:lpstr>
    </vt:vector>
  </TitlesOfParts>
  <Company>ユーザ</Company>
  <LinksUpToDate>false</LinksUpToDate>
  <CharactersWithSpaces>7717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様式第一（第３条第１項関係）　　　　　　　　　　　　　　　　　　　　（日本工業規格Ａ４）</dc:title>
  <dc:subject/>
  <dc:creator>金融庁</dc:creator>
  <cp:keywords/>
  <dc:description/>
  <cp:lastModifiedBy>ユーザ</cp:lastModifiedBy>
  <cp:revision>2</cp:revision>
  <cp:lastPrinted>2017-02-01T06:55:00Z</cp:lastPrinted>
  <dcterms:created xsi:type="dcterms:W3CDTF">2023-10-05T08:43:00Z</dcterms:created>
  <dcterms:modified xsi:type="dcterms:W3CDTF">2023-10-05T08:43:00Z</dcterms:modified>
</cp:coreProperties>
</file>