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105AD9" w:rsidP="00855A0C">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Cs/>
          <w:color w:val="000000"/>
          <w:kern w:val="0"/>
          <w:szCs w:val="21"/>
        </w:rPr>
        <w:t>別紙</w:t>
      </w:r>
      <w:r w:rsidR="00392825" w:rsidRPr="0024447D">
        <w:rPr>
          <w:rFonts w:ascii="Times New Roman" w:hAnsi="Times New Roman" w:cs="ＭＳ 明朝" w:hint="eastAsia"/>
          <w:bCs/>
          <w:color w:val="000000"/>
          <w:kern w:val="0"/>
          <w:szCs w:val="21"/>
        </w:rPr>
        <w:t>様式第</w:t>
      </w:r>
      <w:r>
        <w:rPr>
          <w:rFonts w:ascii="Times New Roman" w:hAnsi="Times New Roman" w:cs="ＭＳ 明朝" w:hint="eastAsia"/>
          <w:bCs/>
          <w:color w:val="000000"/>
          <w:kern w:val="0"/>
          <w:szCs w:val="21"/>
        </w:rPr>
        <w:t>４号</w:t>
      </w:r>
      <w:r w:rsidR="00392825" w:rsidRPr="009415A1">
        <w:rPr>
          <w:rFonts w:ascii="Times New Roman" w:hAnsi="Times New Roman" w:cs="ＭＳ 明朝" w:hint="eastAsia"/>
          <w:color w:val="000000"/>
          <w:kern w:val="0"/>
          <w:szCs w:val="21"/>
        </w:rPr>
        <w:t>（第</w:t>
      </w:r>
      <w:r w:rsidR="00B36AAE">
        <w:rPr>
          <w:rFonts w:ascii="Times New Roman" w:hAnsi="Times New Roman" w:hint="eastAsia"/>
          <w:color w:val="000000"/>
          <w:kern w:val="0"/>
          <w:szCs w:val="21"/>
        </w:rPr>
        <w:t>45</w:t>
      </w:r>
      <w:r w:rsidR="004910C2">
        <w:rPr>
          <w:rFonts w:ascii="Times New Roman" w:hAnsi="Times New Roman" w:cs="ＭＳ 明朝" w:hint="eastAsia"/>
          <w:color w:val="000000"/>
          <w:kern w:val="0"/>
          <w:szCs w:val="21"/>
        </w:rPr>
        <w:t>条第１項関係）　　　　　　　　　　　　　　　　　　　　（日本</w:t>
      </w:r>
      <w:r w:rsidR="00803F03">
        <w:rPr>
          <w:rFonts w:ascii="Times New Roman" w:hAnsi="Times New Roman" w:cs="ＭＳ 明朝" w:hint="eastAsia"/>
          <w:color w:val="000000"/>
          <w:kern w:val="0"/>
          <w:szCs w:val="21"/>
        </w:rPr>
        <w:t>産業</w:t>
      </w:r>
      <w:r w:rsidR="00392825" w:rsidRPr="009415A1">
        <w:rPr>
          <w:rFonts w:ascii="Times New Roman" w:hAnsi="Times New Roman" w:cs="ＭＳ 明朝" w:hint="eastAsia"/>
          <w:color w:val="000000"/>
          <w:kern w:val="0"/>
          <w:szCs w:val="21"/>
        </w:rPr>
        <w:t>規格Ａ４）</w:t>
      </w:r>
    </w:p>
    <w:p w:rsidR="00626CBB" w:rsidRPr="009415A1" w:rsidRDefault="00626CBB" w:rsidP="00626CBB">
      <w:pPr>
        <w:overflowPunct w:val="0"/>
        <w:adjustRightInd w:val="0"/>
        <w:ind w:left="212" w:hanging="210"/>
        <w:textAlignment w:val="baseline"/>
        <w:rPr>
          <w:rFonts w:ascii="ＭＳ 明朝" w:hAnsi="ＭＳ 明朝" w:cs="ＭＳ 明朝" w:hint="eastAsia"/>
          <w:bCs/>
          <w:color w:val="000000"/>
          <w:kern w:val="0"/>
          <w:szCs w:val="21"/>
        </w:rPr>
      </w:pPr>
    </w:p>
    <w:p w:rsidR="00626CBB" w:rsidRPr="009415A1" w:rsidRDefault="00626CBB" w:rsidP="00626CBB">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計　画</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082875" w:rsidRPr="009415A1" w:rsidRDefault="00626CBB"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w:t>
      </w:r>
      <w:r w:rsidR="00082875">
        <w:rPr>
          <w:rFonts w:ascii="ＭＳ 明朝" w:hAnsi="ＭＳ 明朝" w:cs="ＭＳ 明朝" w:hint="eastAsia"/>
          <w:color w:val="000000"/>
          <w:kern w:val="0"/>
          <w:szCs w:val="21"/>
        </w:rPr>
        <w:t>主たる事務所</w:t>
      </w:r>
    </w:p>
    <w:p w:rsidR="00082875" w:rsidRPr="009415A1" w:rsidRDefault="00082875"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72"/>
          <w:kern w:val="0"/>
          <w:szCs w:val="21"/>
          <w:fitText w:val="1272" w:id="1374920448"/>
        </w:rPr>
        <w:t>の所在</w:t>
      </w:r>
      <w:r w:rsidRPr="00082875">
        <w:rPr>
          <w:rFonts w:ascii="ＭＳ 明朝" w:hAnsi="ＭＳ 明朝" w:cs="ＭＳ 明朝" w:hint="eastAsia"/>
          <w:color w:val="000000"/>
          <w:kern w:val="0"/>
          <w:szCs w:val="21"/>
          <w:fitText w:val="1272" w:id="1374920448"/>
        </w:rPr>
        <w:t>地</w:t>
      </w:r>
    </w:p>
    <w:p w:rsidR="00082875" w:rsidRPr="009415A1" w:rsidRDefault="00082875" w:rsidP="00082875">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426"/>
          <w:kern w:val="0"/>
          <w:szCs w:val="21"/>
          <w:fitText w:val="1272" w:id="1374920449"/>
        </w:rPr>
        <w:t>名</w:t>
      </w:r>
      <w:r w:rsidRPr="00082875">
        <w:rPr>
          <w:rFonts w:ascii="ＭＳ 明朝" w:hAnsi="ＭＳ 明朝" w:cs="ＭＳ 明朝" w:hint="eastAsia"/>
          <w:color w:val="000000"/>
          <w:kern w:val="0"/>
          <w:szCs w:val="21"/>
          <w:fitText w:val="1272" w:id="1374920449"/>
        </w:rPr>
        <w:t>称</w:t>
      </w:r>
    </w:p>
    <w:p w:rsidR="00626CBB" w:rsidRPr="009415A1" w:rsidRDefault="00082875"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161"/>
          <w:kern w:val="0"/>
          <w:szCs w:val="21"/>
          <w:fitText w:val="1272" w:id="1374920450"/>
        </w:rPr>
        <w:t>代表</w:t>
      </w:r>
      <w:r w:rsidRPr="00082875">
        <w:rPr>
          <w:rFonts w:ascii="ＭＳ 明朝" w:hAnsi="ＭＳ 明朝" w:cs="ＭＳ 明朝" w:hint="eastAsia"/>
          <w:color w:val="000000"/>
          <w:spacing w:val="-1"/>
          <w:kern w:val="0"/>
          <w:szCs w:val="21"/>
          <w:fitText w:val="1272" w:id="1374920450"/>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22</w:t>
      </w:r>
      <w:r w:rsidRPr="009415A1">
        <w:rPr>
          <w:rFonts w:ascii="ＭＳ 明朝" w:hAnsi="ＭＳ 明朝" w:cs="ＭＳ 明朝" w:hint="eastAsia"/>
          <w:color w:val="000000"/>
          <w:kern w:val="0"/>
          <w:szCs w:val="21"/>
        </w:rPr>
        <w:t>条第３項の規定に基づき、経営計画を次のとおり提出します。</w:t>
      </w: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textAlignment w:val="baseline"/>
        <w:rPr>
          <w:rFonts w:ascii="ＭＳ 明朝" w:hAnsi="ＭＳ 明朝" w:hint="eastAsia"/>
          <w:color w:val="000000"/>
          <w:spacing w:val="2"/>
          <w:kern w:val="0"/>
          <w:szCs w:val="21"/>
        </w:rPr>
      </w:pPr>
    </w:p>
    <w:p w:rsidR="00626CBB" w:rsidRPr="009415A1" w:rsidRDefault="00626CBB" w:rsidP="00626CBB">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経営計画の期間</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経営計画の期間中の収益見通し</w:t>
      </w:r>
    </w:p>
    <w:p w:rsidR="00626CBB" w:rsidRPr="009415A1" w:rsidRDefault="00626CBB" w:rsidP="00626CBB">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収益見通しを達成するための方策</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責任ある経営体制の確立に関する事項</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剰余金の処分の方針</w:t>
      </w:r>
    </w:p>
    <w:p w:rsidR="00626CBB" w:rsidRPr="009415A1" w:rsidRDefault="007E6C2F" w:rsidP="00626CBB">
      <w:pPr>
        <w:overflowPunct w:val="0"/>
        <w:adjustRightInd w:val="0"/>
        <w:ind w:left="424" w:hanging="422"/>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第６　財務</w:t>
      </w:r>
      <w:r w:rsidR="00626CBB" w:rsidRPr="009415A1">
        <w:rPr>
          <w:rFonts w:ascii="ＭＳ 明朝" w:hAnsi="ＭＳ 明朝" w:cs="ＭＳ 明朝" w:hint="eastAsia"/>
          <w:color w:val="000000"/>
          <w:kern w:val="0"/>
          <w:szCs w:val="21"/>
        </w:rPr>
        <w:t>の健全性及び業務の健全かつ適切な運営の確保のための方策</w:t>
      </w:r>
    </w:p>
    <w:p w:rsidR="00626CBB" w:rsidRPr="009415A1" w:rsidRDefault="00626CBB" w:rsidP="00626CBB">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協定銀行が現に保有する取得株式等又は取得貸付債権のうち経営計画を提出する</w:t>
      </w:r>
      <w:r w:rsidR="00B36AAE">
        <w:rPr>
          <w:rFonts w:ascii="ＭＳ 明朝" w:hAnsi="ＭＳ 明朝" w:cs="ＭＳ 明朝" w:hint="eastAsia"/>
          <w:color w:val="000000"/>
          <w:kern w:val="0"/>
          <w:szCs w:val="21"/>
        </w:rPr>
        <w:t>労働金庫等</w:t>
      </w:r>
      <w:r w:rsidRPr="009415A1">
        <w:rPr>
          <w:rFonts w:ascii="ＭＳ 明朝" w:hAnsi="ＭＳ 明朝" w:cs="ＭＳ 明朝" w:hint="eastAsia"/>
          <w:color w:val="000000"/>
          <w:kern w:val="0"/>
          <w:szCs w:val="21"/>
        </w:rPr>
        <w:t>を発行者又は債務者とするものの額及びその内容</w:t>
      </w:r>
    </w:p>
    <w:p w:rsidR="00626CBB" w:rsidRPr="009415A1" w:rsidRDefault="00626CBB" w:rsidP="00626CBB">
      <w:pPr>
        <w:overflowPunct w:val="0"/>
        <w:adjustRightInd w:val="0"/>
        <w:textAlignment w:val="baseline"/>
        <w:rPr>
          <w:rFonts w:ascii="ＭＳ 明朝" w:hAnsi="ＭＳ 明朝"/>
          <w:color w:val="000000"/>
          <w:spacing w:val="2"/>
          <w:kern w:val="0"/>
          <w:szCs w:val="21"/>
        </w:rPr>
      </w:pPr>
    </w:p>
    <w:p w:rsidR="00626CBB" w:rsidRPr="009415A1" w:rsidRDefault="00626CBB" w:rsidP="00626CBB">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626CBB" w:rsidRPr="009415A1" w:rsidRDefault="00626CBB" w:rsidP="00626CBB">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626CBB" w:rsidRPr="009415A1" w:rsidRDefault="00626CBB" w:rsidP="00626CBB">
      <w:pPr>
        <w:overflowPunct w:val="0"/>
        <w:adjustRightInd w:val="0"/>
        <w:ind w:leftChars="301" w:left="85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以下の規定により記載が必要とされる事項に加えて、関連する事項を記載することができる。</w:t>
      </w:r>
    </w:p>
    <w:p w:rsidR="00626CBB" w:rsidRPr="009415A1" w:rsidRDefault="00626CBB" w:rsidP="00626CBB">
      <w:pPr>
        <w:overflowPunct w:val="0"/>
        <w:adjustRightInd w:val="0"/>
        <w:ind w:leftChars="301" w:left="85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⑵　経営計画が公表されることを踏まえ、以下の規定により記載が必要とされる事項のほか、経営計画に添付する書類に記載する内容について積極的に記載するなど記載事項の充実に努めること。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２．提出者</w:t>
      </w:r>
    </w:p>
    <w:p w:rsidR="00626CBB" w:rsidRDefault="002608E0" w:rsidP="007D5E80">
      <w:pPr>
        <w:overflowPunct w:val="0"/>
        <w:adjustRightInd w:val="0"/>
        <w:ind w:firstLineChars="300" w:firstLine="636"/>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⑴　</w:t>
      </w:r>
      <w:r w:rsidR="00626CBB" w:rsidRPr="009415A1">
        <w:rPr>
          <w:rFonts w:ascii="ＭＳ 明朝" w:hAnsi="ＭＳ 明朝" w:cs="ＭＳ 明朝" w:hint="eastAsia"/>
          <w:color w:val="000000"/>
          <w:kern w:val="0"/>
          <w:szCs w:val="21"/>
        </w:rPr>
        <w:t>提出者の欄においては、経営計画を提出する</w:t>
      </w:r>
      <w:r w:rsidR="00B36AAE">
        <w:rPr>
          <w:rFonts w:ascii="ＭＳ 明朝" w:hAnsi="ＭＳ 明朝" w:cs="ＭＳ 明朝" w:hint="eastAsia"/>
          <w:color w:val="000000"/>
          <w:kern w:val="0"/>
          <w:szCs w:val="21"/>
        </w:rPr>
        <w:t>労働金庫</w:t>
      </w:r>
      <w:r w:rsidR="00626CBB" w:rsidRPr="009415A1">
        <w:rPr>
          <w:rFonts w:ascii="ＭＳ 明朝" w:hAnsi="ＭＳ 明朝" w:cs="ＭＳ 明朝" w:hint="eastAsia"/>
          <w:color w:val="000000"/>
          <w:kern w:val="0"/>
          <w:szCs w:val="21"/>
        </w:rPr>
        <w:t>等の代表者</w:t>
      </w:r>
      <w:r>
        <w:rPr>
          <w:rFonts w:ascii="ＭＳ 明朝" w:hAnsi="ＭＳ 明朝" w:cs="ＭＳ 明朝" w:hint="eastAsia"/>
          <w:color w:val="000000"/>
          <w:kern w:val="0"/>
          <w:szCs w:val="21"/>
        </w:rPr>
        <w:t>の役職及び氏名を記載すること。</w:t>
      </w:r>
    </w:p>
    <w:p w:rsidR="002608E0" w:rsidRPr="009415A1" w:rsidRDefault="002608E0" w:rsidP="007D5E80">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⑵　氏を改めた者においては、旧氏（住民基本台帳法施行令（昭和42年政令第292号）第30条の13に規定する旧氏をいう。）及び名を、氏名を記載する欄に括弧書で併せて記載することができる。</w:t>
      </w:r>
    </w:p>
    <w:p w:rsidR="00626CBB" w:rsidRPr="009415A1" w:rsidRDefault="00626CBB" w:rsidP="00626CBB">
      <w:pPr>
        <w:overflowPunct w:val="0"/>
        <w:adjustRightInd w:val="0"/>
        <w:ind w:firstLineChars="200" w:firstLine="424"/>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３.　経営計画の期間</w:t>
      </w:r>
    </w:p>
    <w:p w:rsidR="00626CBB" w:rsidRPr="009415A1" w:rsidRDefault="00626CBB" w:rsidP="00626CBB">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 xml:space="preserve">⑴　経営計画の始期となる月及び終期となる月を記載すること。　</w:t>
      </w:r>
    </w:p>
    <w:p w:rsidR="00626CBB" w:rsidRPr="009415A1" w:rsidRDefault="00626CBB" w:rsidP="00626CBB">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経営計画の始期は経営計画の提出の日の属する事業年度の翌事業年度の開始の日とし、経営計画</w:t>
      </w:r>
      <w:r w:rsidRPr="009415A1">
        <w:rPr>
          <w:rFonts w:ascii="ＭＳ 明朝" w:hAnsi="ＭＳ 明朝" w:cs="ＭＳ 明朝" w:hint="eastAsia"/>
          <w:color w:val="000000"/>
          <w:kern w:val="0"/>
          <w:szCs w:val="21"/>
        </w:rPr>
        <w:lastRenderedPageBreak/>
        <w:t>の始期となる月については当該日が属する月を記載すること。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cs="ＭＳ 明朝"/>
          <w:color w:val="000000"/>
          <w:kern w:val="0"/>
          <w:szCs w:val="21"/>
        </w:rPr>
      </w:pPr>
      <w:r w:rsidRPr="009415A1">
        <w:rPr>
          <w:rFonts w:ascii="ＭＳ 明朝" w:hAnsi="ＭＳ 明朝" w:cs="ＭＳ 明朝" w:hint="eastAsia"/>
          <w:color w:val="000000"/>
          <w:kern w:val="0"/>
          <w:szCs w:val="21"/>
        </w:rPr>
        <w:t>⑶　経営計画の終期となる月については、経営計画の始期から３年以内の事業年度の終了の日の属する月を記載すること。</w:t>
      </w:r>
    </w:p>
    <w:p w:rsidR="00626CBB" w:rsidRPr="009415A1" w:rsidRDefault="00626CBB" w:rsidP="00626CBB">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４．経営計画の期間中の収益見通し</w:t>
      </w:r>
    </w:p>
    <w:p w:rsidR="00626CBB" w:rsidRPr="009415A1" w:rsidRDefault="00626CBB" w:rsidP="00626CBB">
      <w:pPr>
        <w:overflowPunct w:val="0"/>
        <w:adjustRightInd w:val="0"/>
        <w:ind w:leftChars="301" w:left="638"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に関連する各種の指標につき（別表１）により過去の実績又は実績見込み及び経営計画の実施期間中における見込みを記載した上で、これらの指標のうち次に掲げる指標につき経営計画の終期において達成すべき見通し（①に掲げる指標にあっては経営計画の始期の水準を上回る水準のものに限り、②に掲げる指標にあっては経営計画の始期の水準を下回る水準のものに限る。）を記載すること。</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w:t>
      </w:r>
      <w:r w:rsidR="002C5C42">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。）又はコア業務純益ＲＯＡ（（別表１）に掲げる方法により計算された同表に規定するコア業務純益ＲＯＡをい</w:t>
      </w:r>
      <w:r w:rsidR="002C5C42">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。）を含む収益性を示す一つ以上の指標</w:t>
      </w:r>
    </w:p>
    <w:p w:rsidR="00626CBB" w:rsidRPr="009415A1" w:rsidRDefault="00626CBB"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w:t>
      </w:r>
      <w:r w:rsidR="002C5C42">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。）を含む業務の効率を示す一つ以上の指標</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５．収益見通しを達成するための方策</w:t>
      </w:r>
    </w:p>
    <w:p w:rsidR="00626CBB" w:rsidRPr="009415A1" w:rsidRDefault="00626CBB" w:rsidP="00626CBB">
      <w:pPr>
        <w:overflowPunct w:val="0"/>
        <w:adjustRightInd w:val="0"/>
        <w:ind w:leftChars="300" w:left="636"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収益見通しを達成するための方策については、経営の現状分析を踏まえた上で、地域密着型金融に関する取組み等による収益性の確保及び業務の効率化のための方策等を記載すること。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６．責任ある経営体制の確立に関する事項</w:t>
      </w:r>
    </w:p>
    <w:p w:rsidR="00626CBB" w:rsidRPr="009415A1" w:rsidRDefault="00626CBB" w:rsidP="00C04F51">
      <w:pPr>
        <w:overflowPunct w:val="0"/>
        <w:adjustRightInd w:val="0"/>
        <w:ind w:leftChars="325" w:left="689"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業務執行に対する監査又は監督の体制の強化のための方策」、「リスク管理の体制の強化のための方策」、「法令遵守の体制の強化のための方策」、「経営に対する評価の客観性の確保のための方策」及び「情報開示の充実のための方策」のそれぞれについて、これまで実施していた経営強化計画（第</w:t>
      </w:r>
      <w:r w:rsidR="00686B47">
        <w:rPr>
          <w:rFonts w:ascii="ＭＳ 明朝" w:hAnsi="ＭＳ 明朝" w:hint="eastAsia"/>
          <w:color w:val="000000"/>
          <w:kern w:val="0"/>
          <w:szCs w:val="21"/>
        </w:rPr>
        <w:t>45</w:t>
      </w:r>
      <w:r w:rsidRPr="009415A1">
        <w:rPr>
          <w:rFonts w:ascii="ＭＳ 明朝" w:hAnsi="ＭＳ 明朝" w:cs="ＭＳ 明朝" w:hint="eastAsia"/>
          <w:color w:val="000000"/>
          <w:kern w:val="0"/>
          <w:szCs w:val="21"/>
        </w:rPr>
        <w:t>条第１項に規定する経営強化計画をいう。）又は経営計画（同項に規定する経営計画をいう。）に記載されていたそれぞれの方策の維持又は強化に関する事項を記載すること。</w:t>
      </w:r>
    </w:p>
    <w:p w:rsidR="00626CBB" w:rsidRPr="009415A1" w:rsidRDefault="00626CBB" w:rsidP="00626CBB">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７．剰余金の処分の方針</w:t>
      </w:r>
    </w:p>
    <w:p w:rsidR="00626CBB" w:rsidRPr="009415A1" w:rsidRDefault="00626CBB" w:rsidP="00C04F51">
      <w:pPr>
        <w:overflowPunct w:val="0"/>
        <w:adjustRightInd w:val="0"/>
        <w:ind w:leftChars="325" w:left="689"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配当に対する方針を（別表２）により記載するとともに、役員に対する報酬及び賞与についての方針を記載すること。</w:t>
      </w:r>
    </w:p>
    <w:p w:rsidR="00626CBB" w:rsidRPr="009415A1" w:rsidRDefault="007E6C2F" w:rsidP="00626CBB">
      <w:pPr>
        <w:overflowPunct w:val="0"/>
        <w:adjustRightInd w:val="0"/>
        <w:ind w:firstLineChars="200" w:firstLine="424"/>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８．財務</w:t>
      </w:r>
      <w:r w:rsidR="00626CBB" w:rsidRPr="009415A1">
        <w:rPr>
          <w:rFonts w:ascii="ＭＳ 明朝" w:hAnsi="ＭＳ 明朝" w:cs="ＭＳ 明朝" w:hint="eastAsia"/>
          <w:color w:val="000000"/>
          <w:kern w:val="0"/>
          <w:szCs w:val="21"/>
        </w:rPr>
        <w:t>の健全性及び業務の健全かつ適切な運営の確保のための方策</w:t>
      </w:r>
    </w:p>
    <w:p w:rsidR="00626CBB" w:rsidRPr="009415A1" w:rsidRDefault="00626CBB" w:rsidP="00C04F51">
      <w:pPr>
        <w:overflowPunct w:val="0"/>
        <w:adjustRightInd w:val="0"/>
        <w:ind w:leftChars="325" w:left="689"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626CBB" w:rsidRPr="009415A1" w:rsidRDefault="00626CBB" w:rsidP="00626CBB">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９．協定銀行が現に保有する取得株式等又は取得貸付債権のうち経営計画を提出する</w:t>
      </w:r>
      <w:r w:rsidR="00BC02E4">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等を発行者又は債務者とするものの額及びその内容</w:t>
      </w:r>
    </w:p>
    <w:p w:rsidR="00626CBB" w:rsidRPr="009415A1" w:rsidRDefault="00626CBB" w:rsidP="00626CBB">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「額」及び「内容」については、取得株式等又は取得貸付債権の種類に応じ、次の①</w:t>
      </w:r>
      <w:r w:rsidR="00554F62">
        <w:rPr>
          <w:rFonts w:ascii="ＭＳ 明朝" w:hAnsi="ＭＳ 明朝" w:cs="ＭＳ 明朝" w:hint="eastAsia"/>
          <w:color w:val="000000"/>
          <w:kern w:val="0"/>
          <w:szCs w:val="21"/>
        </w:rPr>
        <w:t>及び②</w:t>
      </w:r>
      <w:r w:rsidRPr="009415A1">
        <w:rPr>
          <w:rFonts w:ascii="ＭＳ 明朝" w:hAnsi="ＭＳ 明朝" w:cs="ＭＳ 明朝" w:hint="eastAsia"/>
          <w:color w:val="000000"/>
          <w:kern w:val="0"/>
          <w:szCs w:val="21"/>
        </w:rPr>
        <w:t>に掲げる事項を記載すること。</w:t>
      </w:r>
    </w:p>
    <w:p w:rsidR="00626CBB" w:rsidRPr="00554F62" w:rsidRDefault="00626CBB" w:rsidP="00554F62">
      <w:pPr>
        <w:overflowPunct w:val="0"/>
        <w:adjustRightInd w:val="0"/>
        <w:ind w:firstLineChars="300" w:firstLine="63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①</w:t>
      </w:r>
      <w:r w:rsidR="00554F62">
        <w:rPr>
          <w:rFonts w:ascii="ＭＳ 明朝" w:hAnsi="ＭＳ 明朝" w:cs="ＭＳ 明朝" w:hint="eastAsia"/>
          <w:color w:val="000000"/>
          <w:kern w:val="0"/>
          <w:szCs w:val="21"/>
        </w:rPr>
        <w:t xml:space="preserve">　</w:t>
      </w:r>
      <w:r w:rsidRPr="009415A1">
        <w:rPr>
          <w:rFonts w:ascii="ＭＳ 明朝" w:hAnsi="ＭＳ 明朝" w:cs="ＭＳ 明朝" w:hint="eastAsia"/>
          <w:color w:val="000000"/>
          <w:kern w:val="0"/>
          <w:szCs w:val="21"/>
        </w:rPr>
        <w:t>優先出資</w:t>
      </w:r>
    </w:p>
    <w:p w:rsidR="00626CBB" w:rsidRPr="009415A1" w:rsidRDefault="00626CBB" w:rsidP="00626CBB">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626CBB" w:rsidRPr="009415A1" w:rsidRDefault="00626CBB" w:rsidP="00626CBB">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F04EC6">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626CBB" w:rsidRPr="009415A1" w:rsidRDefault="00554F62" w:rsidP="00626CBB">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②</w:t>
      </w:r>
      <w:r w:rsidR="00626CBB" w:rsidRPr="009415A1">
        <w:rPr>
          <w:rFonts w:ascii="ＭＳ 明朝" w:hAnsi="ＭＳ 明朝" w:cs="ＭＳ 明朝" w:hint="eastAsia"/>
          <w:color w:val="000000"/>
          <w:kern w:val="0"/>
          <w:szCs w:val="21"/>
        </w:rPr>
        <w:t xml:space="preserve">　劣後特約付金銭消費貸借（法第２条第３項に規定する劣後特約付金銭消費貸借をいう。）</w:t>
      </w:r>
    </w:p>
    <w:p w:rsidR="00626CBB" w:rsidRPr="009415A1" w:rsidRDefault="00626CBB" w:rsidP="00626CBB">
      <w:pPr>
        <w:overflowPunct w:val="0"/>
        <w:adjustRightInd w:val="0"/>
        <w:ind w:leftChars="400" w:left="848"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B663EC" w:rsidRDefault="00B663EC" w:rsidP="00392825">
      <w:pPr>
        <w:overflowPunct w:val="0"/>
        <w:adjustRightInd w:val="0"/>
        <w:ind w:left="212" w:hanging="21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lastRenderedPageBreak/>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515"/>
        <w:gridCol w:w="124"/>
        <w:gridCol w:w="319"/>
        <w:gridCol w:w="1488"/>
        <w:gridCol w:w="744"/>
        <w:gridCol w:w="744"/>
        <w:gridCol w:w="850"/>
        <w:gridCol w:w="744"/>
        <w:gridCol w:w="744"/>
        <w:gridCol w:w="744"/>
        <w:gridCol w:w="744"/>
        <w:gridCol w:w="744"/>
        <w:gridCol w:w="744"/>
      </w:tblGrid>
      <w:tr w:rsidR="00392825" w:rsidRPr="009415A1" w:rsidTr="00E63CC0">
        <w:tblPrEx>
          <w:tblCellMar>
            <w:top w:w="0" w:type="dxa"/>
            <w:bottom w:w="0" w:type="dxa"/>
          </w:tblCellMar>
        </w:tblPrEx>
        <w:trPr>
          <w:trHeight w:val="1008"/>
        </w:trPr>
        <w:tc>
          <w:tcPr>
            <w:tcW w:w="3296"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rsidTr="00E63CC0">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09266D" w:rsidP="0009266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資産・負債・</w:t>
            </w:r>
            <w:r w:rsidR="00BC02E4">
              <w:rPr>
                <w:rFonts w:ascii="ＭＳ 明朝" w:hint="eastAsia"/>
                <w:kern w:val="0"/>
                <w:sz w:val="16"/>
                <w:szCs w:val="16"/>
              </w:rPr>
              <w:t>純資産の部</w:t>
            </w:r>
            <w:r w:rsidRPr="009415A1">
              <w:rPr>
                <w:rFonts w:ascii="ＭＳ 明朝" w:hint="eastAsia"/>
                <w:kern w:val="0"/>
                <w:sz w:val="16"/>
                <w:szCs w:val="16"/>
              </w:rPr>
              <w:t>(平均残高)</w:t>
            </w:r>
          </w:p>
        </w:tc>
        <w:tc>
          <w:tcPr>
            <w:tcW w:w="2765"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0029432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sidR="00BC02E4">
              <w:rPr>
                <w:rFonts w:ascii="Times New Roman" w:hAnsi="Times New Roman" w:cs="ＭＳ 明朝" w:hint="eastAsia"/>
                <w:color w:val="000000"/>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09266D" w:rsidP="0009266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931"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931"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24"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AA212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515"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931"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BC02E4">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BC02E4">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882953" w:rsidP="00882953">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不良債権関連指標</w:t>
            </w: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総与信</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（＝金融再生法開示債権残高＋正常</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不良債権比率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（＝金融再生法開示債権残高／総与</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5"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392825" w:rsidRPr="009415A1" w:rsidRDefault="002D6199"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63CC0"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63CC0" w:rsidRPr="009415A1" w:rsidRDefault="00E63CC0"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6" w:type="dxa"/>
            <w:gridSpan w:val="4"/>
            <w:tcBorders>
              <w:top w:val="single" w:sz="4" w:space="0" w:color="000000"/>
              <w:left w:val="single" w:sz="4" w:space="0" w:color="000000"/>
              <w:bottom w:val="nil"/>
              <w:right w:val="single" w:sz="4" w:space="0" w:color="000000"/>
            </w:tcBorders>
          </w:tcPr>
          <w:p w:rsidR="00E63CC0" w:rsidRDefault="00E63CC0" w:rsidP="0039282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hint="eastAsia"/>
                <w:color w:val="000000"/>
                <w:kern w:val="0"/>
                <w:sz w:val="16"/>
                <w:szCs w:val="16"/>
                <w:shd w:val="pct70" w:color="FFFFFF" w:fill="auto"/>
              </w:rPr>
            </w:pPr>
            <w:r>
              <w:rPr>
                <w:rFonts w:ascii="Times New Roman" w:hAnsi="Times New Roman" w:cs="ＭＳ 明朝" w:hint="eastAsia"/>
                <w:color w:val="000000"/>
                <w:kern w:val="0"/>
                <w:sz w:val="16"/>
                <w:szCs w:val="16"/>
                <w:shd w:val="pct70" w:color="FFFFFF" w:fill="auto"/>
              </w:rPr>
              <w:t>（</w:t>
            </w:r>
            <w:r w:rsidRPr="009415A1">
              <w:rPr>
                <w:rFonts w:ascii="Times New Roman" w:hAnsi="Times New Roman" w:cs="ＭＳ 明朝" w:hint="eastAsia"/>
                <w:color w:val="000000"/>
                <w:kern w:val="0"/>
                <w:sz w:val="16"/>
                <w:szCs w:val="16"/>
                <w:shd w:val="pct70" w:color="FFFFFF" w:fill="auto"/>
              </w:rPr>
              <w:t>部分直接償却</w:t>
            </w:r>
            <w:r>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63CC0" w:rsidRPr="009415A1" w:rsidRDefault="00E63CC0"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2D6199"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2D6199"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三</w:t>
            </w:r>
            <w:r w:rsidR="00392825" w:rsidRPr="009415A1">
              <w:rPr>
                <w:rFonts w:ascii="Times New Roman" w:hAnsi="Times New Roman" w:cs="ＭＳ 明朝" w:hint="eastAsia"/>
                <w:color w:val="000000"/>
                <w:kern w:val="0"/>
                <w:sz w:val="16"/>
                <w:szCs w:val="16"/>
                <w:shd w:val="pct70" w:color="FFFFFF" w:fill="auto"/>
              </w:rPr>
              <w:t>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rsidTr="00E63CC0">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6"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EA0F26" w:rsidRDefault="00EA0F26" w:rsidP="00392825">
      <w:pPr>
        <w:overflowPunct w:val="0"/>
        <w:adjustRightInd w:val="0"/>
        <w:textAlignment w:val="baseline"/>
        <w:rPr>
          <w:rFonts w:ascii="Times New Roman" w:hAnsi="Times New Roman" w:cs="ＭＳ 明朝" w:hint="eastAsia"/>
          <w:color w:val="000000"/>
          <w:kern w:val="0"/>
          <w:szCs w:val="21"/>
          <w:shd w:val="pct70" w:color="FFFFFF" w:fill="auto"/>
        </w:rPr>
      </w:pPr>
    </w:p>
    <w:p w:rsidR="00EA0F26" w:rsidRDefault="00EA0F26" w:rsidP="00392825">
      <w:pPr>
        <w:overflowPunct w:val="0"/>
        <w:adjustRightInd w:val="0"/>
        <w:textAlignment w:val="baseline"/>
        <w:rPr>
          <w:rFonts w:ascii="Times New Roman" w:hAnsi="Times New Roman" w:cs="ＭＳ 明朝" w:hint="eastAsia"/>
          <w:color w:val="000000"/>
          <w:kern w:val="0"/>
          <w:szCs w:val="21"/>
          <w:shd w:val="pct70" w:color="FFFFFF" w:fill="auto"/>
        </w:rPr>
      </w:pPr>
      <w:r w:rsidRPr="009415A1">
        <w:rPr>
          <w:rFonts w:ascii="Times New Roman" w:hAnsi="Times New Roman" w:cs="ＭＳ 明朝" w:hint="eastAsia"/>
          <w:color w:val="000000"/>
          <w:kern w:val="0"/>
          <w:szCs w:val="21"/>
          <w:shd w:val="pct70" w:color="FFFFFF" w:fill="auto"/>
        </w:rPr>
        <w:t>（連結）</w:t>
      </w:r>
    </w:p>
    <w:tbl>
      <w:tblPr>
        <w:tblpPr w:leftFromText="142" w:rightFromText="142" w:vertAnchor="text" w:horzAnchor="margin" w:tblpX="104"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EA0F26" w:rsidRPr="009415A1" w:rsidTr="00EA0F26">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EA0F26" w:rsidRPr="009415A1" w:rsidTr="00EA0F26">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EA0F26" w:rsidRPr="009415A1" w:rsidRDefault="00EA0F26" w:rsidP="00EA0F2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資産・負債・</w:t>
            </w:r>
            <w:r>
              <w:rPr>
                <w:rFonts w:ascii="ＭＳ 明朝" w:hint="eastAsia"/>
                <w:kern w:val="0"/>
                <w:sz w:val="16"/>
                <w:szCs w:val="16"/>
              </w:rPr>
              <w:t>純資産の部</w:t>
            </w:r>
            <w:r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資本</w:t>
            </w:r>
            <w:r>
              <w:rPr>
                <w:rFonts w:ascii="Times New Roman" w:hAnsi="Times New Roman" w:cs="ＭＳ 明朝" w:hint="eastAsia"/>
                <w:color w:val="000000"/>
                <w:kern w:val="0"/>
                <w:sz w:val="16"/>
                <w:szCs w:val="16"/>
                <w:shd w:val="pct70" w:color="FFFFFF" w:fill="auto"/>
              </w:rPr>
              <w:t>）</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Pr>
                <w:rFonts w:ascii="Times New Roman" w:hAnsi="Times New Roman" w:cs="ＭＳ 明朝" w:hint="eastAsia"/>
                <w:color w:val="000000"/>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EA0F26" w:rsidRPr="009415A1" w:rsidRDefault="00EA0F26" w:rsidP="00EA0F2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w:t>
            </w:r>
            <w:r>
              <w:rPr>
                <w:rFonts w:ascii="Times New Roman" w:hAnsi="Times New Roman" w:cs="ＭＳ 明朝" w:hint="eastAsia"/>
                <w:color w:val="000000"/>
                <w:kern w:val="0"/>
                <w:sz w:val="16"/>
                <w:szCs w:val="16"/>
                <w:shd w:val="pct70" w:color="FFFFFF" w:fill="auto"/>
              </w:rPr>
              <w:t>純</w:t>
            </w:r>
            <w:r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B4C1F">
              <w:rPr>
                <w:rFonts w:ascii="Times New Roman" w:hAnsi="Times New Roman" w:cs="ＭＳ 明朝" w:hint="eastAsia"/>
                <w:color w:val="000000"/>
                <w:kern w:val="0"/>
                <w:sz w:val="16"/>
                <w:szCs w:val="16"/>
                <w:shd w:val="pct70" w:color="FFFFFF" w:fill="auto"/>
              </w:rPr>
              <w:t>親会社株主に帰属する当期</w:t>
            </w:r>
            <w:r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EA0F26" w:rsidRPr="009415A1" w:rsidRDefault="00EA0F26" w:rsidP="00EA0F2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w:t>
            </w:r>
            <w:r w:rsidRPr="009415A1">
              <w:rPr>
                <w:rFonts w:ascii="Times New Roman" w:hAnsi="Times New Roman" w:cs="ＭＳ 明朝" w:hint="eastAsia"/>
                <w:color w:val="000000"/>
                <w:kern w:val="0"/>
                <w:sz w:val="16"/>
                <w:szCs w:val="16"/>
                <w:shd w:val="pct70" w:color="FFFFFF" w:fill="auto"/>
              </w:rPr>
              <w:t>純利益／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EA0F26" w:rsidRPr="000B4C1F"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w:t>
            </w:r>
            <w:r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EA0F26" w:rsidRPr="009415A1" w:rsidRDefault="00EA0F26" w:rsidP="00EA0F26">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EA0F26" w:rsidRPr="009415A1" w:rsidRDefault="00EA0F26" w:rsidP="00EA0F26">
      <w:pPr>
        <w:overflowPunct w:val="0"/>
        <w:adjustRightInd w:val="0"/>
        <w:ind w:left="636"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上記により記載が必要とされる指標に加えて、関連する指標を記載することができる。</w:t>
      </w:r>
    </w:p>
    <w:p w:rsidR="00EA0F26" w:rsidRPr="009415A1" w:rsidRDefault="00EA0F26" w:rsidP="00EA0F26">
      <w:pPr>
        <w:overflowPunct w:val="0"/>
        <w:adjustRightInd w:val="0"/>
        <w:ind w:leftChars="1" w:left="178" w:hangingChars="83" w:hanging="17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２　過去の実績及び実績見込みについては、直前の経営強化計画又は経営計画の実施期間を遡って記載すること。</w:t>
      </w:r>
    </w:p>
    <w:p w:rsidR="00EA0F26" w:rsidRPr="009415A1" w:rsidRDefault="00EA0F26" w:rsidP="00EA0F26">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３　事業年度末の計数を記載すること。</w:t>
      </w:r>
    </w:p>
    <w:p w:rsidR="00B663EC" w:rsidRDefault="00EA0F26" w:rsidP="00EA0F26">
      <w:pPr>
        <w:overflowPunct w:val="0"/>
        <w:adjustRightInd w:val="0"/>
        <w:ind w:leftChars="1" w:left="178" w:hangingChars="83" w:hanging="176"/>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４　機</w:t>
      </w:r>
      <w:r>
        <w:rPr>
          <w:rFonts w:ascii="ＭＳ 明朝" w:hAnsi="ＭＳ 明朝" w:cs="ＭＳ 明朝" w:hint="eastAsia"/>
          <w:color w:val="000000"/>
          <w:kern w:val="0"/>
          <w:szCs w:val="21"/>
        </w:rPr>
        <w:t>械化関連費用については、リース等を含む実質ベースで記載すること</w:t>
      </w:r>
    </w:p>
    <w:p w:rsidR="00EA0F26" w:rsidRDefault="00EA0F26" w:rsidP="00EA0F26">
      <w:pPr>
        <w:overflowPunct w:val="0"/>
        <w:adjustRightInd w:val="0"/>
        <w:ind w:leftChars="1" w:left="178" w:hangingChars="83" w:hanging="176"/>
        <w:textAlignment w:val="baseline"/>
        <w:rPr>
          <w:rFonts w:ascii="ＭＳ 明朝" w:hAnsi="ＭＳ 明朝" w:cs="ＭＳ 明朝" w:hint="eastAsia"/>
          <w:color w:val="000000"/>
          <w:kern w:val="0"/>
          <w:szCs w:val="21"/>
        </w:rPr>
      </w:pPr>
    </w:p>
    <w:tbl>
      <w:tblPr>
        <w:tblpPr w:leftFromText="142" w:rightFromText="142" w:vertAnchor="text" w:horzAnchor="margin" w:tblpX="156"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EA0F26" w:rsidRPr="009415A1" w:rsidTr="00EA0F26">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EA0F26" w:rsidRPr="009415A1" w:rsidRDefault="00EA0F26" w:rsidP="00EA0F26">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EA0F26" w:rsidRPr="009415A1" w:rsidRDefault="00EA0F26" w:rsidP="00F00884">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EA0F26" w:rsidRPr="009415A1" w:rsidRDefault="00EA0F26" w:rsidP="00EA0F26">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優先出資</w:t>
            </w:r>
            <w:r w:rsidRPr="009415A1">
              <w:rPr>
                <w:rFonts w:ascii="Times New Roman" w:hAnsi="Times New Roman" w:cs="ＭＳ 明朝" w:hint="eastAsia"/>
                <w:color w:val="000000"/>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１口当たり配当金（普通出資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１口当たり配当金（優先出資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w:t>
            </w:r>
            <w:r>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Pr="009415A1">
              <w:rPr>
                <w:rFonts w:ascii="Times New Roman" w:hAnsi="Times New Roman" w:cs="ＭＳ 明朝" w:hint="eastAsia"/>
                <w:color w:val="000000"/>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A0F26" w:rsidRPr="009415A1" w:rsidTr="00EA0F26">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A0F26" w:rsidRPr="009415A1" w:rsidRDefault="00EA0F26" w:rsidP="00EA0F26">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EA0F26" w:rsidRPr="00EA0F26" w:rsidRDefault="00EA0F26" w:rsidP="00EA0F26">
      <w:pPr>
        <w:overflowPunct w:val="0"/>
        <w:adjustRightInd w:val="0"/>
        <w:ind w:leftChars="1" w:left="178" w:hangingChars="83" w:hanging="176"/>
        <w:textAlignment w:val="baseline"/>
        <w:rPr>
          <w:rFonts w:ascii="ＭＳ 明朝" w:hAnsi="ＭＳ 明朝" w:cs="ＭＳ 明朝"/>
          <w:color w:val="000000"/>
          <w:kern w:val="0"/>
          <w:szCs w:val="21"/>
        </w:rPr>
        <w:sectPr w:rsidR="00EA0F26" w:rsidRPr="00EA0F26" w:rsidSect="00392825">
          <w:headerReference w:type="default" r:id="rId8"/>
          <w:footerReference w:type="default" r:id="rId9"/>
          <w:pgSz w:w="11906" w:h="16838"/>
          <w:pgMar w:top="1700" w:right="850" w:bottom="1700" w:left="850" w:header="720" w:footer="720" w:gutter="0"/>
          <w:pgNumType w:start="1"/>
          <w:cols w:space="720"/>
          <w:noEndnote/>
          <w:docGrid w:type="linesAndChars" w:linePitch="335" w:charSpace="409"/>
        </w:sectPr>
      </w:pPr>
      <w:r w:rsidRPr="009415A1">
        <w:rPr>
          <w:rFonts w:ascii="Times New Roman" w:hAnsi="Times New Roman" w:cs="ＭＳ 明朝" w:hint="eastAsia"/>
          <w:color w:val="000000"/>
          <w:kern w:val="0"/>
          <w:szCs w:val="21"/>
          <w:shd w:val="pct70" w:color="FFFFFF" w:fill="auto"/>
        </w:rPr>
        <w:t>（別表２</w:t>
      </w:r>
      <w:r>
        <w:rPr>
          <w:rFonts w:ascii="Times New Roman" w:hAnsi="Times New Roman" w:cs="ＭＳ 明朝" w:hint="eastAsia"/>
          <w:color w:val="000000"/>
          <w:kern w:val="0"/>
          <w:szCs w:val="21"/>
          <w:shd w:val="pct70" w:color="FFFFFF" w:fill="auto"/>
        </w:rPr>
        <w:t>）</w:t>
      </w:r>
    </w:p>
    <w:p w:rsidR="00EA0F26" w:rsidRPr="009415A1" w:rsidRDefault="00EA0F26" w:rsidP="00EA0F26">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lastRenderedPageBreak/>
        <w:t>（記載上の注意）</w:t>
      </w:r>
    </w:p>
    <w:p w:rsidR="00911813" w:rsidRPr="00DF10CD" w:rsidRDefault="00EA0F26" w:rsidP="00EA0F26">
      <w:pPr>
        <w:overflowPunct w:val="0"/>
        <w:adjustRightInd w:val="0"/>
        <w:ind w:leftChars="100" w:left="212" w:firstLineChars="100" w:firstLine="212"/>
        <w:textAlignment w:val="baseline"/>
        <w:rPr>
          <w:rFonts w:ascii="ＭＳ 明朝" w:hAnsi="ＭＳ 明朝" w:hint="eastAsia"/>
        </w:rPr>
      </w:pPr>
      <w:r w:rsidRPr="009415A1">
        <w:rPr>
          <w:rFonts w:ascii="Times New Roman" w:hAnsi="Times New Roman" w:cs="ＭＳ 明朝" w:hint="eastAsia"/>
          <w:color w:val="000000"/>
          <w:kern w:val="0"/>
          <w:szCs w:val="21"/>
        </w:rPr>
        <w:t>「公的資金分」とは、取得株式等（法第</w:t>
      </w:r>
      <w:r w:rsidRPr="009415A1">
        <w:rPr>
          <w:rFonts w:ascii="Times New Roman" w:hAnsi="Times New Roman"/>
          <w:color w:val="000000"/>
          <w:kern w:val="0"/>
          <w:szCs w:val="21"/>
        </w:rPr>
        <w:t>20</w:t>
      </w:r>
      <w:r w:rsidRPr="009415A1">
        <w:rPr>
          <w:rFonts w:ascii="Times New Roman" w:hAnsi="Times New Roman" w:cs="ＭＳ 明朝" w:hint="eastAsia"/>
          <w:color w:val="000000"/>
          <w:kern w:val="0"/>
          <w:szCs w:val="21"/>
        </w:rPr>
        <w:t>条第</w:t>
      </w:r>
      <w:r w:rsidRPr="009415A1">
        <w:rPr>
          <w:rFonts w:ascii="Times New Roman" w:hAnsi="Times New Roman"/>
          <w:color w:val="000000"/>
          <w:kern w:val="0"/>
          <w:szCs w:val="21"/>
        </w:rPr>
        <w:t>2</w:t>
      </w:r>
      <w:r w:rsidRPr="009415A1">
        <w:rPr>
          <w:rFonts w:ascii="Times New Roman" w:hAnsi="Times New Roman" w:cs="ＭＳ 明朝" w:hint="eastAsia"/>
          <w:color w:val="000000"/>
          <w:kern w:val="0"/>
          <w:szCs w:val="21"/>
        </w:rPr>
        <w:t>項に規定する取得株式等をいう。）である</w:t>
      </w:r>
      <w:r w:rsidR="003E3BAA">
        <w:rPr>
          <w:rFonts w:ascii="Times New Roman" w:hAnsi="Times New Roman" w:cs="ＭＳ 明朝" w:hint="eastAsia"/>
          <w:color w:val="000000"/>
          <w:kern w:val="0"/>
          <w:szCs w:val="21"/>
        </w:rPr>
        <w:t>優先出資</w:t>
      </w:r>
      <w:r w:rsidRPr="009415A1">
        <w:rPr>
          <w:rFonts w:ascii="Times New Roman" w:hAnsi="Times New Roman" w:cs="ＭＳ 明朝" w:hint="eastAsia"/>
          <w:color w:val="000000"/>
          <w:kern w:val="0"/>
          <w:szCs w:val="21"/>
        </w:rPr>
        <w:t>に係るものをいう</w:t>
      </w:r>
      <w:r>
        <w:rPr>
          <w:rFonts w:ascii="Times New Roman" w:hAnsi="Times New Roman" w:cs="ＭＳ 明朝" w:hint="eastAsia"/>
          <w:color w:val="000000"/>
          <w:kern w:val="0"/>
          <w:szCs w:val="21"/>
        </w:rPr>
        <w:t>。</w:t>
      </w:r>
    </w:p>
    <w:sectPr w:rsidR="00911813" w:rsidRPr="00DF10CD" w:rsidSect="00392825">
      <w:headerReference w:type="default" r:id="rId10"/>
      <w:footerReference w:type="default" r:id="rId11"/>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8D" w:rsidRDefault="00E2658D">
      <w:r>
        <w:separator/>
      </w:r>
    </w:p>
  </w:endnote>
  <w:endnote w:type="continuationSeparator" w:id="0">
    <w:p w:rsidR="00E2658D" w:rsidRDefault="00E2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26" w:rsidRDefault="00EA0F26">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8D" w:rsidRDefault="00E2658D">
      <w:r>
        <w:separator/>
      </w:r>
    </w:p>
  </w:footnote>
  <w:footnote w:type="continuationSeparator" w:id="0">
    <w:p w:rsidR="00E2658D" w:rsidRDefault="00E2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26" w:rsidRDefault="00EA0F26">
    <w:pPr>
      <w:autoSpaceDE w:val="0"/>
      <w:autoSpaceDN w:val="0"/>
      <w:jc w:val="left"/>
      <w:rPr>
        <w:rFonts w:asci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30EC"/>
    <w:rsid w:val="000308FF"/>
    <w:rsid w:val="000410A6"/>
    <w:rsid w:val="00054EA1"/>
    <w:rsid w:val="00071C2A"/>
    <w:rsid w:val="00076BFD"/>
    <w:rsid w:val="00080DB9"/>
    <w:rsid w:val="00082875"/>
    <w:rsid w:val="00083512"/>
    <w:rsid w:val="0009266D"/>
    <w:rsid w:val="000940CA"/>
    <w:rsid w:val="00097481"/>
    <w:rsid w:val="000B4C1F"/>
    <w:rsid w:val="000C35C5"/>
    <w:rsid w:val="000C731E"/>
    <w:rsid w:val="000D02C1"/>
    <w:rsid w:val="000E0B05"/>
    <w:rsid w:val="000E4BBA"/>
    <w:rsid w:val="000E50EC"/>
    <w:rsid w:val="00105AD9"/>
    <w:rsid w:val="00155237"/>
    <w:rsid w:val="001922C6"/>
    <w:rsid w:val="001B2252"/>
    <w:rsid w:val="001C26CE"/>
    <w:rsid w:val="001E4E6B"/>
    <w:rsid w:val="001E51E2"/>
    <w:rsid w:val="0024447D"/>
    <w:rsid w:val="002608E0"/>
    <w:rsid w:val="0029432E"/>
    <w:rsid w:val="002A6AC2"/>
    <w:rsid w:val="002B4189"/>
    <w:rsid w:val="002C5C42"/>
    <w:rsid w:val="002D2290"/>
    <w:rsid w:val="002D6199"/>
    <w:rsid w:val="002D79C6"/>
    <w:rsid w:val="002F1309"/>
    <w:rsid w:val="00321AA8"/>
    <w:rsid w:val="00330E8E"/>
    <w:rsid w:val="0034005E"/>
    <w:rsid w:val="00374106"/>
    <w:rsid w:val="00374A72"/>
    <w:rsid w:val="0038548A"/>
    <w:rsid w:val="00392825"/>
    <w:rsid w:val="00397FE5"/>
    <w:rsid w:val="003A06E5"/>
    <w:rsid w:val="003B5F8D"/>
    <w:rsid w:val="003C53F1"/>
    <w:rsid w:val="003E3BAA"/>
    <w:rsid w:val="003F06C7"/>
    <w:rsid w:val="00430A6E"/>
    <w:rsid w:val="004326B1"/>
    <w:rsid w:val="00452C74"/>
    <w:rsid w:val="004670BC"/>
    <w:rsid w:val="004910C2"/>
    <w:rsid w:val="004A0D7A"/>
    <w:rsid w:val="004D03A6"/>
    <w:rsid w:val="004E14B6"/>
    <w:rsid w:val="004F52FC"/>
    <w:rsid w:val="00541ABF"/>
    <w:rsid w:val="00546DFA"/>
    <w:rsid w:val="00551FF4"/>
    <w:rsid w:val="00554F62"/>
    <w:rsid w:val="005626E7"/>
    <w:rsid w:val="0056391B"/>
    <w:rsid w:val="00577C8E"/>
    <w:rsid w:val="00594AC4"/>
    <w:rsid w:val="005A07FD"/>
    <w:rsid w:val="005D49C9"/>
    <w:rsid w:val="0060144A"/>
    <w:rsid w:val="006255EC"/>
    <w:rsid w:val="00626CBB"/>
    <w:rsid w:val="00661A87"/>
    <w:rsid w:val="00664E4A"/>
    <w:rsid w:val="006730EE"/>
    <w:rsid w:val="00686B47"/>
    <w:rsid w:val="006A090D"/>
    <w:rsid w:val="006D3F0F"/>
    <w:rsid w:val="006D53E5"/>
    <w:rsid w:val="006F0352"/>
    <w:rsid w:val="006F4E0B"/>
    <w:rsid w:val="00716AEB"/>
    <w:rsid w:val="00717D47"/>
    <w:rsid w:val="00744CDD"/>
    <w:rsid w:val="007758D3"/>
    <w:rsid w:val="007A1158"/>
    <w:rsid w:val="007A597F"/>
    <w:rsid w:val="007C72AA"/>
    <w:rsid w:val="007D5E80"/>
    <w:rsid w:val="007E6C2F"/>
    <w:rsid w:val="00803F03"/>
    <w:rsid w:val="008126B9"/>
    <w:rsid w:val="00812C00"/>
    <w:rsid w:val="008402E0"/>
    <w:rsid w:val="00855A0C"/>
    <w:rsid w:val="00855BD7"/>
    <w:rsid w:val="00864399"/>
    <w:rsid w:val="00880876"/>
    <w:rsid w:val="00882953"/>
    <w:rsid w:val="008C5D1F"/>
    <w:rsid w:val="008D7F00"/>
    <w:rsid w:val="008E07D2"/>
    <w:rsid w:val="008E653E"/>
    <w:rsid w:val="008F273B"/>
    <w:rsid w:val="008F2BF8"/>
    <w:rsid w:val="00906CA3"/>
    <w:rsid w:val="00911813"/>
    <w:rsid w:val="009179DE"/>
    <w:rsid w:val="009415A1"/>
    <w:rsid w:val="00950203"/>
    <w:rsid w:val="009749DB"/>
    <w:rsid w:val="009B09B8"/>
    <w:rsid w:val="009C7E76"/>
    <w:rsid w:val="009E6CB7"/>
    <w:rsid w:val="009E72F4"/>
    <w:rsid w:val="00A3265A"/>
    <w:rsid w:val="00A46CE8"/>
    <w:rsid w:val="00A56B62"/>
    <w:rsid w:val="00A9754B"/>
    <w:rsid w:val="00AA2121"/>
    <w:rsid w:val="00AA5ED1"/>
    <w:rsid w:val="00AB3177"/>
    <w:rsid w:val="00B0581D"/>
    <w:rsid w:val="00B25EB2"/>
    <w:rsid w:val="00B36AAE"/>
    <w:rsid w:val="00B663EC"/>
    <w:rsid w:val="00B6706A"/>
    <w:rsid w:val="00B870FC"/>
    <w:rsid w:val="00BC01FB"/>
    <w:rsid w:val="00BC02E4"/>
    <w:rsid w:val="00C04F51"/>
    <w:rsid w:val="00C06B22"/>
    <w:rsid w:val="00C1482C"/>
    <w:rsid w:val="00C66224"/>
    <w:rsid w:val="00C81FD4"/>
    <w:rsid w:val="00CB202B"/>
    <w:rsid w:val="00CE1DB0"/>
    <w:rsid w:val="00CE55FE"/>
    <w:rsid w:val="00D161F9"/>
    <w:rsid w:val="00D50A6D"/>
    <w:rsid w:val="00DC41A5"/>
    <w:rsid w:val="00DD5412"/>
    <w:rsid w:val="00DF10CD"/>
    <w:rsid w:val="00DF5793"/>
    <w:rsid w:val="00E14558"/>
    <w:rsid w:val="00E2658D"/>
    <w:rsid w:val="00E46F93"/>
    <w:rsid w:val="00E63CC0"/>
    <w:rsid w:val="00E74B4F"/>
    <w:rsid w:val="00EA0F26"/>
    <w:rsid w:val="00EC5E61"/>
    <w:rsid w:val="00F00884"/>
    <w:rsid w:val="00F00F48"/>
    <w:rsid w:val="00F04EC6"/>
    <w:rsid w:val="00F32309"/>
    <w:rsid w:val="00F423C7"/>
    <w:rsid w:val="00F45379"/>
    <w:rsid w:val="00F755C2"/>
    <w:rsid w:val="00FD7D85"/>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5E4E07-914B-42FE-B099-C7C64D31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844B-EB2C-431E-80DF-883F9CEC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860</Words>
  <Characters>4902</Characters>
  <Application>Microsoft Office Word</Application>
  <DocSecurity>4</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2019-08-19T05:29:00Z</cp:lastPrinted>
  <dcterms:created xsi:type="dcterms:W3CDTF">2023-10-05T08:44:00Z</dcterms:created>
  <dcterms:modified xsi:type="dcterms:W3CDTF">2023-10-05T08:44:00Z</dcterms:modified>
</cp:coreProperties>
</file>