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FB64" w14:textId="2AD3B89C" w:rsidR="000811B6" w:rsidRPr="00F260BD" w:rsidRDefault="005A18A4" w:rsidP="000811B6">
      <w:pPr>
        <w:pStyle w:val="a4"/>
        <w:rPr>
          <w:sz w:val="21"/>
          <w:szCs w:val="21"/>
        </w:rPr>
      </w:pPr>
      <w:r w:rsidRPr="00F260BD">
        <w:rPr>
          <w:noProof/>
          <w:sz w:val="21"/>
          <w:szCs w:val="21"/>
        </w:rPr>
        <mc:AlternateContent>
          <mc:Choice Requires="wps">
            <w:drawing>
              <wp:anchor distT="0" distB="0" distL="114300" distR="114300" simplePos="0" relativeHeight="251688960" behindDoc="0" locked="0" layoutInCell="1" allowOverlap="1" wp14:anchorId="6833391B" wp14:editId="6B31BC40">
                <wp:simplePos x="0" y="0"/>
                <wp:positionH relativeFrom="margin">
                  <wp:posOffset>-635</wp:posOffset>
                </wp:positionH>
                <wp:positionV relativeFrom="paragraph">
                  <wp:posOffset>15875</wp:posOffset>
                </wp:positionV>
                <wp:extent cx="889000" cy="305435"/>
                <wp:effectExtent l="0" t="0" r="25400" b="18415"/>
                <wp:wrapNone/>
                <wp:docPr id="1161148810" name="テキスト ボックス 1161148810"/>
                <wp:cNvGraphicFramePr/>
                <a:graphic xmlns:a="http://schemas.openxmlformats.org/drawingml/2006/main">
                  <a:graphicData uri="http://schemas.microsoft.com/office/word/2010/wordprocessingShape">
                    <wps:wsp>
                      <wps:cNvSpPr txBox="1"/>
                      <wps:spPr>
                        <a:xfrm>
                          <a:off x="0" y="0"/>
                          <a:ext cx="889000" cy="305435"/>
                        </a:xfrm>
                        <a:prstGeom prst="rect">
                          <a:avLst/>
                        </a:prstGeom>
                        <a:solidFill>
                          <a:sysClr val="window" lastClr="FFFFFF"/>
                        </a:solidFill>
                        <a:ln w="6350">
                          <a:solidFill>
                            <a:prstClr val="black"/>
                          </a:solidFill>
                        </a:ln>
                      </wps:spPr>
                      <wps:txbx>
                        <w:txbxContent>
                          <w:p w14:paraId="3893B9CB" w14:textId="2E68DB26" w:rsidR="000811B6" w:rsidRPr="00253F29" w:rsidRDefault="000811B6" w:rsidP="000811B6">
                            <w:pPr>
                              <w:jc w:val="left"/>
                              <w:rPr>
                                <w:b/>
                                <w:color w:val="FF0000"/>
                              </w:rPr>
                            </w:pPr>
                            <w:r w:rsidRPr="00253F29">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3391B" id="_x0000_t202" coordsize="21600,21600" o:spt="202" path="m,l,21600r21600,l21600,xe">
                <v:stroke joinstyle="miter"/>
                <v:path gradientshapeok="t" o:connecttype="rect"/>
              </v:shapetype>
              <v:shape id="テキスト ボックス 1161148810" o:spid="_x0000_s1026" type="#_x0000_t202" style="position:absolute;left:0;text-align:left;margin-left:-.05pt;margin-top:1.25pt;width:70pt;height:24.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KcPgIAAIwEAAAOAAAAZHJzL2Uyb0RvYy54bWysVEtv2zAMvg/YfxB0X+y8utSIU2QpMgwI&#10;2gJp0bMiS4kxWdQkJXb260fJzqPtTsNyUEiR+kh+JD29aypFDsK6EnRO+72UEqE5FKXe5vTlefll&#10;QonzTBdMgRY5PQpH72afP01rk4kB7EAVwhIE0S6rTU533pssSRzfiYq5Hhih0SjBVsyjardJYVmN&#10;6JVKBml6k9RgC2OBC+fw9r410lnEl1Jw/yilE56onGJuPp42nptwJrMpy7aWmV3JuzTYP2RRsVJj&#10;0DPUPfOM7G35AaoquQUH0vc4VAlIWXIRa8Bq+um7atY7ZkSsBclx5kyT+3+w/OGwNk+W+OYbNNjA&#10;QEhtXObwMtTTSFuFf8yUoB0pPJ5pE40nHC8nk9s0RQtH0zAdj4bjgJJcHhvr/HcBFQlCTi12JZLF&#10;DivnW9eTS4jlQJXFslQqKke3UJYcGDYQ+15ATYlizuNlTpfx10V780xpUuf0ZjhOY6Q3thDrjLlR&#10;jP/8iIDZK41FXLgIkm82TUfQBooj8mahHSln+LJE3BWm9sQszhASgnvhH/GQCjAZ6CRKdmB//+0+&#10;+GNr0UpJjTOZU/drz6zAin9obPptfzQKQxyV0fjrABV7bdlcW/S+WgCy1scNNDyKwd+rkygtVK+4&#10;PvMQFU1Mc4ydU38SF77dFFw/Lubz6IRja5hf6bXhATq0KPD53Lwya7oGe5yMBzhNL8ve9bn1DS81&#10;zPceZBmHIBDcstrxjiMfx6hbz7BT13r0unxEZn8AAAD//wMAUEsDBBQABgAIAAAAIQBYotUM2gAA&#10;AAYBAAAPAAAAZHJzL2Rvd25yZXYueG1sTI7BTsMwEETvSPyDtUjcWqdFrZqQTYWQOCJE6AFurr0k&#10;buN1FLtp6NfjnuA4mtGbV24n14mRhmA9IyzmGQhi7Y3lBmH38TLbgAhRsVGdZ0L4oQDb6vamVIXx&#10;Z36nsY6NSBAOhUJoY+wLKYNuyakw9z1x6r794FRMcWikGdQ5wV0nl1m2lk5ZTg+t6um5JX2sTw7B&#10;8Kdn/WVfL5ZrbfPL2+agR8T7u+npEUSkKf6N4aqf1KFKTnt/YhNEhzBbpCHCcgXi2j7kOYg9wipb&#10;g6xK+V+/+gUAAP//AwBQSwECLQAUAAYACAAAACEAtoM4kv4AAADhAQAAEwAAAAAAAAAAAAAAAAAA&#10;AAAAW0NvbnRlbnRfVHlwZXNdLnhtbFBLAQItABQABgAIAAAAIQA4/SH/1gAAAJQBAAALAAAAAAAA&#10;AAAAAAAAAC8BAABfcmVscy8ucmVsc1BLAQItABQABgAIAAAAIQApUPKcPgIAAIwEAAAOAAAAAAAA&#10;AAAAAAAAAC4CAABkcnMvZTJvRG9jLnhtbFBLAQItABQABgAIAAAAIQBYotUM2gAAAAYBAAAPAAAA&#10;AAAAAAAAAAAAAJgEAABkcnMvZG93bnJldi54bWxQSwUGAAAAAAQABADzAAAAnwUAAAAA&#10;" fillcolor="window" strokeweight=".5pt">
                <v:textbox>
                  <w:txbxContent>
                    <w:p w14:paraId="3893B9CB" w14:textId="2E68DB26" w:rsidR="000811B6" w:rsidRPr="00253F29" w:rsidRDefault="000811B6" w:rsidP="000811B6">
                      <w:pPr>
                        <w:jc w:val="left"/>
                        <w:rPr>
                          <w:b/>
                          <w:color w:val="FF0000"/>
                        </w:rPr>
                      </w:pPr>
                      <w:r w:rsidRPr="00253F29">
                        <w:rPr>
                          <w:b/>
                          <w:color w:val="FF0000"/>
                          <w:sz w:val="21"/>
                          <w:lang w:bidi="en-US"/>
                        </w:rPr>
                        <w:t>Example</w:t>
                      </w:r>
                    </w:p>
                  </w:txbxContent>
                </v:textbox>
                <w10:wrap anchorx="margin"/>
              </v:shape>
            </w:pict>
          </mc:Fallback>
        </mc:AlternateContent>
      </w:r>
      <w:r w:rsidR="000811B6" w:rsidRPr="00F260BD">
        <w:rPr>
          <w:noProof/>
          <w:sz w:val="21"/>
          <w:szCs w:val="21"/>
        </w:rPr>
        <mc:AlternateContent>
          <mc:Choice Requires="wps">
            <w:drawing>
              <wp:anchor distT="0" distB="0" distL="114300" distR="114300" simplePos="0" relativeHeight="251687936" behindDoc="0" locked="0" layoutInCell="1" allowOverlap="1" wp14:anchorId="6173CB8A" wp14:editId="2B8EBE02">
                <wp:simplePos x="0" y="0"/>
                <wp:positionH relativeFrom="column">
                  <wp:posOffset>1705610</wp:posOffset>
                </wp:positionH>
                <wp:positionV relativeFrom="paragraph">
                  <wp:posOffset>-353060</wp:posOffset>
                </wp:positionV>
                <wp:extent cx="2195830" cy="305435"/>
                <wp:effectExtent l="0" t="0" r="13970" b="18415"/>
                <wp:wrapNone/>
                <wp:docPr id="1679993577" name="テキスト ボックス 1679993577"/>
                <wp:cNvGraphicFramePr/>
                <a:graphic xmlns:a="http://schemas.openxmlformats.org/drawingml/2006/main">
                  <a:graphicData uri="http://schemas.microsoft.com/office/word/2010/wordprocessingShape">
                    <wps:wsp>
                      <wps:cNvSpPr txBox="1"/>
                      <wps:spPr>
                        <a:xfrm>
                          <a:off x="0" y="0"/>
                          <a:ext cx="2195830" cy="305435"/>
                        </a:xfrm>
                        <a:prstGeom prst="rect">
                          <a:avLst/>
                        </a:prstGeom>
                        <a:solidFill>
                          <a:sysClr val="window" lastClr="FFFFFF"/>
                        </a:solidFill>
                        <a:ln w="6350">
                          <a:solidFill>
                            <a:prstClr val="black"/>
                          </a:solidFill>
                        </a:ln>
                      </wps:spPr>
                      <wps:txbx>
                        <w:txbxContent>
                          <w:p w14:paraId="7F1DE2D3" w14:textId="77777777" w:rsidR="000811B6" w:rsidRPr="00253F29" w:rsidRDefault="000811B6" w:rsidP="000811B6">
                            <w:pPr>
                              <w:jc w:val="center"/>
                              <w:rPr>
                                <w:b/>
                                <w:color w:val="FF0000"/>
                                <w:sz w:val="21"/>
                                <w:szCs w:val="21"/>
                              </w:rPr>
                            </w:pPr>
                            <w:r w:rsidRPr="00253F29">
                              <w:rPr>
                                <w:b/>
                                <w:color w:val="FF0000"/>
                                <w:sz w:val="21"/>
                                <w:lang w:bidi="en-US"/>
                              </w:rPr>
                              <w:t>Submit this form without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3CB8A" id="テキスト ボックス 1679993577" o:spid="_x0000_s1027" type="#_x0000_t202" style="position:absolute;left:0;text-align:left;margin-left:134.3pt;margin-top:-27.8pt;width:172.9pt;height:2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10QQIAAJQEAAAOAAAAZHJzL2Uyb0RvYy54bWysVEtv2zAMvg/YfxB0X+y8utaIU2QpMgwo&#10;2gJp0bMiS7ExWdQkJXb260fJzqPtTsNyUEiR+kh+JD27bWtF9sK6CnROh4OUEqE5FJXe5vTlefXl&#10;mhLnmS6YAi1yehCO3s4/f5o1JhMjKEEVwhIE0S5rTE5L702WJI6XomZuAEZoNEqwNfOo2m1SWNYg&#10;eq2SUZpeJQ3Ywljgwjm8veuMdB7xpRTcP0rphCcqp5ibj6eN5yacyXzGsq1lpqx4nwb7hyxqVmkM&#10;eoK6Y56Rna0+QNUVt+BA+gGHOgEpKy5iDVjNMH1XzbpkRsRakBxnTjS5/wfLH/Zr82SJb79Biw0M&#10;hDTGZQ4vQz2ttHX4x0wJ2pHCw4k20XrC8XI0vJlej9HE0TZOp5PxNMAk59fGOv9dQE2CkFOLbYls&#10;sf29853r0SUEc6CqYlUpFZWDWypL9gw7iI0voKFEMefxMqer+OujvXmmNGlyejWepjHSG1uIdcLc&#10;KMZ/fkTA7JXGIs5kBMm3m5ZUxQVRGygOyJ+FbrSc4asK4e8xwydmcZaQF9wP/4iHVIA5QS9RUoL9&#10;/bf74I8tRislDc5mTt2vHbMCC/+hsfk3w8kkDHNUJtOvI1TspWVzadG7eglI3hA30fAoBn+vjqK0&#10;UL/iGi1CVDQxzTF2Tv1RXPpuY3ANuVgsohOOr2H+Xq8ND9ChU4HW5/aVWdP32eOEPMBxiln2rt2d&#10;b3ipYbHzIKs4C4HnjtWefhz9OE39mobdutSj1/ljMv8DAAD//wMAUEsDBBQABgAIAAAAIQAOWjn4&#10;3gAAAAoBAAAPAAAAZHJzL2Rvd25yZXYueG1sTI9NT8MwDIbvSPyHyEjctnTTWkppOiEkjgixcYBb&#10;lpg20DhVk3Vlvx5zgps/Hr1+XG9n34sJx+gCKVgtMxBIJlhHrYLX/eOiBBGTJqv7QKjgGyNsm8uL&#10;Wlc2nOgFp11qBYdQrLSCLqWhkjKaDr2OyzAg8e4jjF4nbsdW2lGfONz3cp1lhfTaEV/o9IAPHZqv&#10;3dErsPQWyLy7p7OjnXG35+fy00xKXV/N93cgEs7pD4ZffVaHhp0O4Ug2il7BuigLRhUs8pwLJorV&#10;ZgPiwJObHGRTy/8vND8AAAD//wMAUEsBAi0AFAAGAAgAAAAhALaDOJL+AAAA4QEAABMAAAAAAAAA&#10;AAAAAAAAAAAAAFtDb250ZW50X1R5cGVzXS54bWxQSwECLQAUAAYACAAAACEAOP0h/9YAAACUAQAA&#10;CwAAAAAAAAAAAAAAAAAvAQAAX3JlbHMvLnJlbHNQSwECLQAUAAYACAAAACEAj+ENdEECAACUBAAA&#10;DgAAAAAAAAAAAAAAAAAuAgAAZHJzL2Uyb0RvYy54bWxQSwECLQAUAAYACAAAACEADlo5+N4AAAAK&#10;AQAADwAAAAAAAAAAAAAAAACbBAAAZHJzL2Rvd25yZXYueG1sUEsFBgAAAAAEAAQA8wAAAKYFAAAA&#10;AA==&#10;" fillcolor="window" strokeweight=".5pt">
                <v:textbox>
                  <w:txbxContent>
                    <w:p w14:paraId="7F1DE2D3" w14:textId="77777777" w:rsidR="000811B6" w:rsidRPr="00253F29" w:rsidRDefault="000811B6" w:rsidP="000811B6">
                      <w:pPr>
                        <w:jc w:val="center"/>
                        <w:rPr>
                          <w:b/>
                          <w:color w:val="FF0000"/>
                          <w:sz w:val="21"/>
                          <w:szCs w:val="21"/>
                        </w:rPr>
                      </w:pPr>
                      <w:r w:rsidRPr="00253F29">
                        <w:rPr>
                          <w:b/>
                          <w:color w:val="FF0000"/>
                          <w:sz w:val="21"/>
                          <w:lang w:bidi="en-US"/>
                        </w:rPr>
                        <w:t>Submit this form without delay</w:t>
                      </w:r>
                    </w:p>
                  </w:txbxContent>
                </v:textbox>
              </v:shape>
            </w:pict>
          </mc:Fallback>
        </mc:AlternateContent>
      </w:r>
      <w:r w:rsidR="000811B6" w:rsidRPr="00F260BD">
        <w:rPr>
          <w:sz w:val="21"/>
          <w:szCs w:val="21"/>
        </w:rPr>
        <w:t xml:space="preserve">　　年　　月　　日</w:t>
      </w:r>
    </w:p>
    <w:p w14:paraId="1A590F5C" w14:textId="28C2A036" w:rsidR="000811B6" w:rsidRPr="00F260BD" w:rsidRDefault="00C44F65" w:rsidP="000811B6">
      <w:pPr>
        <w:pStyle w:val="a4"/>
        <w:wordWrap w:val="0"/>
        <w:rPr>
          <w:sz w:val="21"/>
          <w:szCs w:val="21"/>
        </w:rPr>
      </w:pPr>
      <w:r>
        <w:rPr>
          <w:rFonts w:hint="eastAsia"/>
          <w:sz w:val="21"/>
          <w:szCs w:val="21"/>
          <w:lang w:bidi="en-US"/>
        </w:rPr>
        <w:t>MM/DD/YYYY</w:t>
      </w:r>
    </w:p>
    <w:p w14:paraId="65AF02B4" w14:textId="77777777" w:rsidR="000811B6" w:rsidRPr="00F260BD" w:rsidRDefault="000811B6" w:rsidP="000811B6">
      <w:pPr>
        <w:rPr>
          <w:sz w:val="21"/>
          <w:szCs w:val="21"/>
        </w:rPr>
      </w:pPr>
      <w:r w:rsidRPr="00F260BD">
        <w:rPr>
          <w:noProof/>
          <w:sz w:val="21"/>
          <w:szCs w:val="21"/>
        </w:rPr>
        <mc:AlternateContent>
          <mc:Choice Requires="wps">
            <w:drawing>
              <wp:anchor distT="0" distB="0" distL="114300" distR="114300" simplePos="0" relativeHeight="251686912" behindDoc="0" locked="0" layoutInCell="1" allowOverlap="1" wp14:anchorId="1F8FEA8F" wp14:editId="114B1A6C">
                <wp:simplePos x="0" y="0"/>
                <wp:positionH relativeFrom="column">
                  <wp:posOffset>4298315</wp:posOffset>
                </wp:positionH>
                <wp:positionV relativeFrom="paragraph">
                  <wp:posOffset>123825</wp:posOffset>
                </wp:positionV>
                <wp:extent cx="1320800" cy="514350"/>
                <wp:effectExtent l="0" t="0" r="12700" b="19050"/>
                <wp:wrapNone/>
                <wp:docPr id="1845555839" name="テキスト ボックス 1845555839"/>
                <wp:cNvGraphicFramePr/>
                <a:graphic xmlns:a="http://schemas.openxmlformats.org/drawingml/2006/main">
                  <a:graphicData uri="http://schemas.microsoft.com/office/word/2010/wordprocessingShape">
                    <wps:wsp>
                      <wps:cNvSpPr txBox="1"/>
                      <wps:spPr>
                        <a:xfrm>
                          <a:off x="0" y="0"/>
                          <a:ext cx="1320800" cy="514350"/>
                        </a:xfrm>
                        <a:prstGeom prst="rect">
                          <a:avLst/>
                        </a:prstGeom>
                        <a:solidFill>
                          <a:schemeClr val="lt1"/>
                        </a:solidFill>
                        <a:ln w="6350">
                          <a:solidFill>
                            <a:prstClr val="black"/>
                          </a:solidFill>
                        </a:ln>
                      </wps:spPr>
                      <wps:txbx>
                        <w:txbxContent>
                          <w:p w14:paraId="164B69A7" w14:textId="07ABFE1A" w:rsidR="000811B6" w:rsidRPr="00253F29" w:rsidRDefault="000811B6" w:rsidP="000811B6">
                            <w:pPr>
                              <w:jc w:val="left"/>
                              <w:rPr>
                                <w:b/>
                                <w:bCs/>
                                <w:color w:val="FF0000"/>
                                <w:sz w:val="21"/>
                                <w:szCs w:val="21"/>
                              </w:rPr>
                            </w:pPr>
                            <w:r w:rsidRPr="00253F29">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FEA8F" id="テキスト ボックス 1845555839" o:spid="_x0000_s1028" type="#_x0000_t202" style="position:absolute;left:0;text-align:left;margin-left:338.45pt;margin-top:9.75pt;width:104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VlOAIAAIMEAAAOAAAAZHJzL2Uyb0RvYy54bWysVE1v2zAMvQ/YfxB0X+ykSdcZcYosRYYB&#10;QVsgHXpWZCkWKouapMTOfv0o5bPtTkMvMilSj+Qj6fFt12iyFc4rMCXt93JKhOFQKbMu6a+n+Zcb&#10;SnxgpmIajCjpTnh6O/n8adzaQgygBl0JRxDE+KK1Ja1DsEWWeV6LhvkeWGHQKME1LKDq1lnlWIvo&#10;jc4GeX6dteAq64AL7/H2bm+kk4QvpeDhQUovAtElxdxCOl06V/HMJmNWrB2zteKHNNh/ZNEwZTDo&#10;CeqOBUY2Tr2DahR34EGGHocmAykVF6kGrKafv6lmWTMrUi1IjrcnmvzHwfL77dI+OhK679BhAyMh&#10;rfWFx8tYTyddE7+YKUE7Urg70Sa6QHh8dDXIb3I0cbSN+sOrUeI1O7+2zocfAhoShZI6bEtii20X&#10;PmBEdD26xGAetKrmSuukxFEQM+3IlmETdUg54otXXtqQtqTXMfQ7hAh9er/SjL/EKl8joKYNXp5r&#10;j1LoVh1RVUkHR15WUO2QLgf7SfKWzxXCL5gPj8zh6CANuA7hAQ+pAXOCg0RJDe7Pv+6jP3YUrZS0&#10;OIol9b83zAlK9E+Dvf7WHw7j7CZlOPo6QMVdWlaXFrNpZoBE9XHxLE9i9A/6KEoHzTNuzTRGRRMz&#10;HGOXNBzFWdgvCG4dF9NpcsJptSwszNLyCB05jrQ+dc/M2UNbAw7EPRyHlhVvurv3jS8NTDcBpEqt&#10;jzzvWT3Qj5OeunPYyrhKl3ryOv87Jn8BAAD//wMAUEsDBBQABgAIAAAAIQCcPJsh3AAAAAoBAAAP&#10;AAAAZHJzL2Rvd25yZXYueG1sTI/BTsMwEETvSPyDtUjcqA2iwQlxKkCFCycK4uzGrm0Rr6PYTcPf&#10;s5zguDNPszPtZokDm+2UQ0IF1ysBzGKfTECn4OP9+UoCy0Wj0UNCq+DbZth052etbkw64Zudd8Ux&#10;CsHcaAW+lLHhPPfeRp1XabRI3iFNURc6J8fNpE8UHgd+I0TFow5IH7we7ZO3/dfuGBVsH13teqkn&#10;v5UmhHn5PLy6F6UuL5aHe2DFLuUPht/6VB066rRPRzSZDQqqu6omlIx6DYwAKW9J2JMgxBp41/L/&#10;E7ofAAAA//8DAFBLAQItABQABgAIAAAAIQC2gziS/gAAAOEBAAATAAAAAAAAAAAAAAAAAAAAAABb&#10;Q29udGVudF9UeXBlc10ueG1sUEsBAi0AFAAGAAgAAAAhADj9If/WAAAAlAEAAAsAAAAAAAAAAAAA&#10;AAAALwEAAF9yZWxzLy5yZWxzUEsBAi0AFAAGAAgAAAAhABFEdWU4AgAAgwQAAA4AAAAAAAAAAAAA&#10;AAAALgIAAGRycy9lMm9Eb2MueG1sUEsBAi0AFAAGAAgAAAAhAJw8myHcAAAACgEAAA8AAAAAAAAA&#10;AAAAAAAAkgQAAGRycy9kb3ducmV2LnhtbFBLBQYAAAAABAAEAPMAAACbBQAAAAA=&#10;" fillcolor="white [3201]" strokeweight=".5pt">
                <v:textbox>
                  <w:txbxContent>
                    <w:p w14:paraId="164B69A7" w14:textId="07ABFE1A" w:rsidR="000811B6" w:rsidRPr="00253F29" w:rsidRDefault="000811B6" w:rsidP="000811B6">
                      <w:pPr>
                        <w:jc w:val="left"/>
                        <w:rPr>
                          <w:b/>
                          <w:bCs/>
                          <w:color w:val="FF0000"/>
                          <w:sz w:val="21"/>
                          <w:szCs w:val="21"/>
                        </w:rPr>
                      </w:pPr>
                      <w:r w:rsidRPr="00253F29">
                        <w:rPr>
                          <w:b/>
                          <w:bCs/>
                          <w:color w:val="FF0000"/>
                          <w:sz w:val="21"/>
                          <w:szCs w:val="21"/>
                        </w:rPr>
                        <w:t>Enter registration number</w:t>
                      </w:r>
                    </w:p>
                  </w:txbxContent>
                </v:textbox>
              </v:shape>
            </w:pict>
          </mc:Fallback>
        </mc:AlternateContent>
      </w:r>
    </w:p>
    <w:p w14:paraId="06079BC5" w14:textId="77777777" w:rsidR="000811B6" w:rsidRPr="00F260BD" w:rsidRDefault="000811B6" w:rsidP="000811B6">
      <w:pPr>
        <w:ind w:leftChars="-18" w:left="-5" w:hangingChars="18" w:hanging="38"/>
        <w:rPr>
          <w:sz w:val="21"/>
          <w:szCs w:val="21"/>
        </w:rPr>
      </w:pPr>
      <w:r w:rsidRPr="00F260BD">
        <w:rPr>
          <w:sz w:val="21"/>
          <w:szCs w:val="21"/>
        </w:rPr>
        <w:t>金融庁長官　殿</w:t>
      </w:r>
    </w:p>
    <w:p w14:paraId="6CEF8904" w14:textId="32D81FE4" w:rsidR="000811B6" w:rsidRPr="00F260BD" w:rsidRDefault="000811B6" w:rsidP="000811B6">
      <w:pPr>
        <w:ind w:leftChars="-18" w:left="-5" w:hangingChars="18" w:hanging="38"/>
        <w:rPr>
          <w:sz w:val="21"/>
          <w:szCs w:val="21"/>
        </w:rPr>
      </w:pPr>
      <w:r w:rsidRPr="00F260BD">
        <w:rPr>
          <w:noProof/>
          <w:sz w:val="21"/>
          <w:szCs w:val="21"/>
        </w:rPr>
        <mc:AlternateContent>
          <mc:Choice Requires="wps">
            <w:drawing>
              <wp:anchor distT="0" distB="0" distL="114300" distR="114300" simplePos="0" relativeHeight="251685888" behindDoc="0" locked="0" layoutInCell="1" allowOverlap="1" wp14:anchorId="26D90ADF" wp14:editId="28A6AF73">
                <wp:simplePos x="0" y="0"/>
                <wp:positionH relativeFrom="column">
                  <wp:posOffset>4739005</wp:posOffset>
                </wp:positionH>
                <wp:positionV relativeFrom="paragraph">
                  <wp:posOffset>194310</wp:posOffset>
                </wp:positionV>
                <wp:extent cx="111760" cy="232410"/>
                <wp:effectExtent l="38100" t="0" r="21590" b="53340"/>
                <wp:wrapNone/>
                <wp:docPr id="1919551210" name="直線矢印コネクタ 1919551210"/>
                <wp:cNvGraphicFramePr/>
                <a:graphic xmlns:a="http://schemas.openxmlformats.org/drawingml/2006/main">
                  <a:graphicData uri="http://schemas.microsoft.com/office/word/2010/wordprocessingShape">
                    <wps:wsp>
                      <wps:cNvCnPr/>
                      <wps:spPr>
                        <a:xfrm flipH="1">
                          <a:off x="0" y="0"/>
                          <a:ext cx="111760" cy="232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type w14:anchorId="0B3D34BE" id="_x0000_t32" coordsize="21600,21600" o:spt="32" o:oned="t" path="m,l21600,21600e" filled="f">
                <v:path arrowok="t" fillok="f" o:connecttype="none"/>
                <o:lock v:ext="edit" shapetype="t"/>
              </v:shapetype>
              <v:shape id="直線矢印コネクタ 1919551210" o:spid="_x0000_s1026" type="#_x0000_t32" style="position:absolute;left:0;text-align:left;margin-left:373.15pt;margin-top:15.3pt;width:8.8pt;height:18.3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YA2AEAAJEDAAAOAAAAZHJzL2Uyb0RvYy54bWysU02P0zAQvSPxHyzfaZoulFXUdA8tCwcE&#10;K+3yA2YdO7HkL3mGpv33jN1SFrghcrBsj+b5vTcvm7ujd+KgM9oYetkullLooOJgw9jLb0/3b26l&#10;QIIwgItB9/KkUd5tX7/azKnTqzhFN+gsGCRgN6deTkSpaxpUk/aAi5h04KKJ2QPxMY/NkGFmdO+a&#10;1XK5buaYh5Sj0oh8uz8X5bbiG6MVfTUGNQnXS+ZGdc11fS5rs91AN2ZIk1UXGvAPLDzYwI9eofZA&#10;IL5n+xeUtypHjIYWKvomGmOVrhpYTbv8Q83jBElXLWwOpqtN+P9g1ZfDLjxktmFO2GF6yEXF0WQv&#10;jLPpE8+06mKm4lhtO11t00cSii/btn2/ZnMVl1Y3q7dttbU5wxS4lJE+6uhF2fQSKYMdJ9rFEHhA&#10;MZ+fgMNnJCbCjT8bSnOI99a5OicXxNzL9c278hhwWowD4q1PA6OGUQpwI8dQUa6kMTo7lO6Cgyfc&#10;uSwOwEngAA1xfmIBUjhA4gKrql9JBDP4rbXQ2QNO5+ZaOgfHW+L0Out7eXvtho7Aug9hEHRKHHnK&#10;FsLo9AXZhcJG12xeBP+yvuye43CqE2nKiedeCV0yWoL18sz7l3/S9gcAAAD//wMAUEsDBBQABgAI&#10;AAAAIQCXfyrN3QAAAAkBAAAPAAAAZHJzL2Rvd25yZXYueG1sTI9BTsMwEEX3SNzBGiR21G5DbRoy&#10;qRCoB6BFwNKNhyRKbEe224bbY1awHP2n/99U29mO7Ewh9t4hLBcCGLnGm961CG+H3d0DsJi0M3r0&#10;jhC+KcK2vr6qdGn8xb3SeZ9alktcLDVCl9JUch6bjqyOCz+Ry9mXD1anfIaWm6AvudyOfCWE5Fb3&#10;Li90eqLnjpphf7IIu3ZQy37dbF6CGOL7x+daDTQh3t7MT4/AEs3pD4Zf/awOdXY6+pMzkY0I6l4W&#10;GUUohASWASWLDbAjglQr4HXF/39Q/wAAAP//AwBQSwECLQAUAAYACAAAACEAtoM4kv4AAADhAQAA&#10;EwAAAAAAAAAAAAAAAAAAAAAAW0NvbnRlbnRfVHlwZXNdLnhtbFBLAQItABQABgAIAAAAIQA4/SH/&#10;1gAAAJQBAAALAAAAAAAAAAAAAAAAAC8BAABfcmVscy8ucmVsc1BLAQItABQABgAIAAAAIQCpjlYA&#10;2AEAAJEDAAAOAAAAAAAAAAAAAAAAAC4CAABkcnMvZTJvRG9jLnhtbFBLAQItABQABgAIAAAAIQCX&#10;fyrN3QAAAAkBAAAPAAAAAAAAAAAAAAAAADIEAABkcnMvZG93bnJldi54bWxQSwUGAAAAAAQABADz&#10;AAAAPAUAAAAA&#10;" strokecolor="windowText" strokeweight=".5pt">
                <v:stroke endarrow="block" joinstyle="miter"/>
              </v:shape>
            </w:pict>
          </mc:Fallback>
        </mc:AlternateContent>
      </w:r>
      <w:r w:rsidRPr="00F260BD">
        <w:rPr>
          <w:sz w:val="21"/>
          <w:szCs w:val="21"/>
          <w:lang w:bidi="en-US"/>
        </w:rPr>
        <w:t>To Commissioner of Financial Services Agency</w:t>
      </w:r>
    </w:p>
    <w:p w14:paraId="3C683DFD" w14:textId="77777777" w:rsidR="000811B6" w:rsidRPr="00F260BD" w:rsidRDefault="000811B6" w:rsidP="000811B6">
      <w:pPr>
        <w:ind w:leftChars="-118" w:left="-35" w:hangingChars="118" w:hanging="248"/>
        <w:rPr>
          <w:sz w:val="21"/>
          <w:szCs w:val="21"/>
        </w:rPr>
      </w:pPr>
    </w:p>
    <w:p w14:paraId="061EDD2B" w14:textId="77777777" w:rsidR="000811B6" w:rsidRPr="00F260BD" w:rsidRDefault="000811B6" w:rsidP="000811B6">
      <w:pPr>
        <w:ind w:leftChars="1417" w:left="3401" w:firstLine="1"/>
        <w:jc w:val="left"/>
        <w:rPr>
          <w:kern w:val="0"/>
          <w:sz w:val="21"/>
          <w:szCs w:val="21"/>
          <w:lang w:eastAsia="zh-CN"/>
        </w:rPr>
      </w:pPr>
      <w:r w:rsidRPr="00F260BD">
        <w:rPr>
          <w:rFonts w:hint="eastAsia"/>
          <w:spacing w:val="100"/>
          <w:kern w:val="0"/>
          <w:sz w:val="21"/>
          <w:szCs w:val="21"/>
          <w:fitText w:val="1440" w:id="-876781568"/>
          <w:lang w:eastAsia="zh-CN"/>
        </w:rPr>
        <w:t>登録番</w:t>
      </w:r>
      <w:r w:rsidRPr="00F260BD">
        <w:rPr>
          <w:rFonts w:hint="eastAsia"/>
          <w:kern w:val="0"/>
          <w:sz w:val="21"/>
          <w:szCs w:val="21"/>
          <w:fitText w:val="1440" w:id="-876781568"/>
          <w:lang w:eastAsia="zh-CN"/>
        </w:rPr>
        <w:t>号</w:t>
      </w:r>
      <w:r w:rsidRPr="00F260BD">
        <w:rPr>
          <w:rFonts w:hint="eastAsia"/>
          <w:kern w:val="0"/>
          <w:sz w:val="21"/>
          <w:szCs w:val="21"/>
          <w:lang w:eastAsia="zh-CN"/>
        </w:rPr>
        <w:t xml:space="preserve">　</w:t>
      </w:r>
      <w:r w:rsidRPr="00F260BD">
        <w:rPr>
          <w:rFonts w:hint="eastAsia"/>
          <w:color w:val="FF0000"/>
          <w:kern w:val="0"/>
          <w:sz w:val="21"/>
          <w:szCs w:val="21"/>
          <w:lang w:eastAsia="zh-CN"/>
        </w:rPr>
        <w:t>○○</w:t>
      </w:r>
      <w:r w:rsidRPr="00F260BD">
        <w:rPr>
          <w:rFonts w:hint="eastAsia"/>
          <w:kern w:val="0"/>
          <w:sz w:val="21"/>
          <w:szCs w:val="21"/>
          <w:lang w:eastAsia="zh-CN"/>
        </w:rPr>
        <w:t>財務局長</w:t>
      </w:r>
      <w:r w:rsidRPr="00F260BD">
        <w:rPr>
          <w:rFonts w:hint="eastAsia"/>
          <w:kern w:val="0"/>
          <w:sz w:val="21"/>
          <w:szCs w:val="21"/>
          <w:lang w:eastAsia="zh-CN"/>
        </w:rPr>
        <w:t>(</w:t>
      </w:r>
      <w:r w:rsidRPr="00F260BD">
        <w:rPr>
          <w:rFonts w:hint="eastAsia"/>
          <w:kern w:val="0"/>
          <w:sz w:val="21"/>
          <w:szCs w:val="21"/>
          <w:lang w:eastAsia="zh-CN"/>
        </w:rPr>
        <w:t>金商</w:t>
      </w:r>
      <w:r w:rsidRPr="00F260BD">
        <w:rPr>
          <w:rFonts w:hint="eastAsia"/>
          <w:kern w:val="0"/>
          <w:sz w:val="21"/>
          <w:szCs w:val="21"/>
          <w:lang w:eastAsia="zh-CN"/>
        </w:rPr>
        <w:t>)</w:t>
      </w:r>
      <w:r w:rsidRPr="00F260BD">
        <w:rPr>
          <w:rFonts w:hint="eastAsia"/>
          <w:kern w:val="0"/>
          <w:sz w:val="21"/>
          <w:szCs w:val="21"/>
          <w:lang w:eastAsia="zh-CN"/>
        </w:rPr>
        <w:t>第　　　　号</w:t>
      </w:r>
    </w:p>
    <w:p w14:paraId="69176E52" w14:textId="68F73551" w:rsidR="000811B6" w:rsidRPr="00F260BD" w:rsidRDefault="000811B6" w:rsidP="00F260BD">
      <w:pPr>
        <w:ind w:left="5529" w:hanging="2127"/>
        <w:jc w:val="left"/>
        <w:rPr>
          <w:sz w:val="21"/>
          <w:szCs w:val="21"/>
        </w:rPr>
      </w:pPr>
      <w:r w:rsidRPr="00F260BD">
        <w:rPr>
          <w:kern w:val="0"/>
          <w:sz w:val="21"/>
          <w:szCs w:val="21"/>
          <w:lang w:bidi="en-US"/>
        </w:rPr>
        <w:t xml:space="preserve">Registration number: </w:t>
      </w:r>
      <w:r w:rsidR="00C44F65" w:rsidRPr="00F260BD">
        <w:rPr>
          <w:rFonts w:hint="eastAsia"/>
          <w:color w:val="FF0000"/>
          <w:kern w:val="0"/>
          <w:sz w:val="21"/>
          <w:szCs w:val="21"/>
          <w:lang w:eastAsia="zh-CN"/>
        </w:rPr>
        <w:t>○○</w:t>
      </w:r>
      <w:r w:rsidR="00C44F65" w:rsidRPr="00F260BD">
        <w:rPr>
          <w:rFonts w:hint="eastAsia"/>
          <w:kern w:val="0"/>
          <w:sz w:val="21"/>
          <w:szCs w:val="21"/>
          <w:lang w:eastAsia="zh-CN"/>
        </w:rPr>
        <w:t>財務局長</w:t>
      </w:r>
      <w:r w:rsidR="00C44F65" w:rsidRPr="00F260BD">
        <w:rPr>
          <w:rFonts w:hint="eastAsia"/>
          <w:kern w:val="0"/>
          <w:sz w:val="21"/>
          <w:szCs w:val="21"/>
          <w:lang w:eastAsia="zh-CN"/>
        </w:rPr>
        <w:t>(</w:t>
      </w:r>
      <w:r w:rsidR="00C44F65" w:rsidRPr="00F260BD">
        <w:rPr>
          <w:rFonts w:hint="eastAsia"/>
          <w:kern w:val="0"/>
          <w:sz w:val="21"/>
          <w:szCs w:val="21"/>
          <w:lang w:eastAsia="zh-CN"/>
        </w:rPr>
        <w:t>金商</w:t>
      </w:r>
      <w:r w:rsidR="00C44F65" w:rsidRPr="00F260BD">
        <w:rPr>
          <w:rFonts w:hint="eastAsia"/>
          <w:kern w:val="0"/>
          <w:sz w:val="21"/>
          <w:szCs w:val="21"/>
          <w:lang w:eastAsia="zh-CN"/>
        </w:rPr>
        <w:t>)</w:t>
      </w:r>
      <w:r w:rsidR="00C44F65" w:rsidRPr="00F260BD">
        <w:rPr>
          <w:rFonts w:hint="eastAsia"/>
          <w:kern w:val="0"/>
          <w:sz w:val="21"/>
          <w:szCs w:val="21"/>
          <w:lang w:eastAsia="zh-CN"/>
        </w:rPr>
        <w:t>第　　　　号</w:t>
      </w:r>
    </w:p>
    <w:p w14:paraId="42F0265E" w14:textId="77777777" w:rsidR="000811B6" w:rsidRPr="00F260BD" w:rsidRDefault="000811B6" w:rsidP="000811B6">
      <w:pPr>
        <w:ind w:leftChars="1417" w:left="3401" w:firstLine="1"/>
        <w:jc w:val="left"/>
        <w:rPr>
          <w:kern w:val="0"/>
          <w:sz w:val="21"/>
          <w:szCs w:val="21"/>
        </w:rPr>
      </w:pPr>
      <w:r w:rsidRPr="00F260BD">
        <w:rPr>
          <w:rFonts w:hint="eastAsia"/>
          <w:spacing w:val="202"/>
          <w:kern w:val="0"/>
          <w:sz w:val="21"/>
          <w:szCs w:val="21"/>
          <w:fitText w:val="1440" w:id="-876781567"/>
        </w:rPr>
        <w:t>所在</w:t>
      </w:r>
      <w:r w:rsidRPr="00F260BD">
        <w:rPr>
          <w:rFonts w:hint="eastAsia"/>
          <w:spacing w:val="1"/>
          <w:kern w:val="0"/>
          <w:sz w:val="21"/>
          <w:szCs w:val="21"/>
          <w:fitText w:val="1440" w:id="-876781567"/>
        </w:rPr>
        <w:t>地</w:t>
      </w:r>
    </w:p>
    <w:p w14:paraId="11FCB12E" w14:textId="77777777" w:rsidR="000811B6" w:rsidRPr="00F260BD" w:rsidRDefault="000811B6" w:rsidP="000811B6">
      <w:pPr>
        <w:ind w:leftChars="1417" w:left="3401" w:firstLine="1"/>
        <w:jc w:val="left"/>
        <w:rPr>
          <w:sz w:val="21"/>
          <w:szCs w:val="21"/>
        </w:rPr>
      </w:pPr>
      <w:r w:rsidRPr="00F260BD">
        <w:rPr>
          <w:sz w:val="21"/>
          <w:szCs w:val="21"/>
          <w:lang w:bidi="en-US"/>
        </w:rPr>
        <w:t>Location:</w:t>
      </w:r>
    </w:p>
    <w:p w14:paraId="2625DAB3" w14:textId="77777777" w:rsidR="000811B6" w:rsidRPr="00F260BD" w:rsidRDefault="000811B6" w:rsidP="000811B6">
      <w:pPr>
        <w:ind w:leftChars="1417" w:left="3401" w:firstLine="1"/>
        <w:jc w:val="left"/>
        <w:rPr>
          <w:kern w:val="0"/>
          <w:sz w:val="21"/>
          <w:szCs w:val="21"/>
        </w:rPr>
      </w:pPr>
      <w:r w:rsidRPr="00F260BD">
        <w:rPr>
          <w:rFonts w:hint="eastAsia"/>
          <w:spacing w:val="18"/>
          <w:kern w:val="0"/>
          <w:sz w:val="21"/>
          <w:szCs w:val="21"/>
          <w:fitText w:val="1440" w:id="-876781566"/>
        </w:rPr>
        <w:t>商号又は名</w:t>
      </w:r>
      <w:r w:rsidRPr="00F260BD">
        <w:rPr>
          <w:rFonts w:hint="eastAsia"/>
          <w:kern w:val="0"/>
          <w:sz w:val="21"/>
          <w:szCs w:val="21"/>
          <w:fitText w:val="1440" w:id="-876781566"/>
        </w:rPr>
        <w:t>称</w:t>
      </w:r>
    </w:p>
    <w:p w14:paraId="1543C638" w14:textId="77777777" w:rsidR="000811B6" w:rsidRPr="00F260BD" w:rsidRDefault="000811B6" w:rsidP="000811B6">
      <w:pPr>
        <w:ind w:leftChars="1417" w:left="3401" w:firstLine="1"/>
        <w:jc w:val="left"/>
        <w:rPr>
          <w:sz w:val="21"/>
          <w:szCs w:val="21"/>
        </w:rPr>
      </w:pPr>
      <w:r w:rsidRPr="00F260BD">
        <w:rPr>
          <w:sz w:val="21"/>
          <w:szCs w:val="21"/>
          <w:lang w:bidi="en-US"/>
        </w:rPr>
        <w:t>Trade name or name:</w:t>
      </w:r>
    </w:p>
    <w:p w14:paraId="641806DE" w14:textId="77777777" w:rsidR="000811B6" w:rsidRPr="00F260BD" w:rsidRDefault="000811B6" w:rsidP="000811B6">
      <w:pPr>
        <w:ind w:leftChars="1417" w:left="3401" w:firstLine="1"/>
        <w:jc w:val="left"/>
        <w:rPr>
          <w:w w:val="75"/>
          <w:kern w:val="0"/>
          <w:sz w:val="21"/>
          <w:szCs w:val="21"/>
        </w:rPr>
      </w:pPr>
      <w:r w:rsidRPr="00F260BD">
        <w:rPr>
          <w:rFonts w:hint="eastAsia"/>
          <w:spacing w:val="13"/>
          <w:w w:val="75"/>
          <w:kern w:val="0"/>
          <w:sz w:val="21"/>
          <w:szCs w:val="21"/>
          <w:fitText w:val="1440" w:id="-876781565"/>
        </w:rPr>
        <w:t>代表者の役職氏</w:t>
      </w:r>
      <w:r w:rsidRPr="00F260BD">
        <w:rPr>
          <w:rFonts w:hint="eastAsia"/>
          <w:w w:val="75"/>
          <w:kern w:val="0"/>
          <w:sz w:val="21"/>
          <w:szCs w:val="21"/>
          <w:fitText w:val="1440" w:id="-876781565"/>
        </w:rPr>
        <w:t>名</w:t>
      </w:r>
    </w:p>
    <w:p w14:paraId="08CC5927" w14:textId="7080CF4C" w:rsidR="000811B6" w:rsidRPr="00F260BD" w:rsidRDefault="000811B6" w:rsidP="000811B6">
      <w:pPr>
        <w:ind w:leftChars="1417" w:left="3401" w:firstLine="1"/>
        <w:jc w:val="left"/>
        <w:rPr>
          <w:sz w:val="21"/>
          <w:szCs w:val="21"/>
        </w:rPr>
      </w:pPr>
      <w:r w:rsidRPr="00F260BD">
        <w:rPr>
          <w:sz w:val="21"/>
          <w:szCs w:val="21"/>
          <w:lang w:bidi="en-US"/>
        </w:rPr>
        <w:t>Title and name of representative</w:t>
      </w:r>
      <w:r w:rsidR="00C44F65">
        <w:rPr>
          <w:rFonts w:hint="eastAsia"/>
          <w:sz w:val="21"/>
          <w:szCs w:val="21"/>
          <w:lang w:bidi="en-US"/>
        </w:rPr>
        <w:t xml:space="preserve"> person</w:t>
      </w:r>
      <w:r w:rsidRPr="00F260BD">
        <w:rPr>
          <w:sz w:val="21"/>
          <w:szCs w:val="21"/>
          <w:lang w:bidi="en-US"/>
        </w:rPr>
        <w:t>:</w:t>
      </w:r>
    </w:p>
    <w:p w14:paraId="22026C68" w14:textId="652E40D7" w:rsidR="00B64C9A" w:rsidRPr="00F260BD" w:rsidRDefault="000811B6" w:rsidP="00212719">
      <w:pPr>
        <w:rPr>
          <w:rFonts w:ascii="ＭＳ 明朝" w:hAnsi="ＭＳ 明朝"/>
          <w:sz w:val="21"/>
          <w:szCs w:val="21"/>
        </w:rPr>
      </w:pPr>
      <w:r w:rsidRPr="00F260BD">
        <w:rPr>
          <w:noProof/>
          <w:sz w:val="21"/>
          <w:szCs w:val="21"/>
        </w:rPr>
        <mc:AlternateContent>
          <mc:Choice Requires="wps">
            <w:drawing>
              <wp:anchor distT="0" distB="0" distL="114300" distR="114300" simplePos="0" relativeHeight="251666432" behindDoc="0" locked="0" layoutInCell="1" allowOverlap="1" wp14:anchorId="1B40A41F" wp14:editId="577528EE">
                <wp:simplePos x="0" y="0"/>
                <wp:positionH relativeFrom="margin">
                  <wp:posOffset>-76835</wp:posOffset>
                </wp:positionH>
                <wp:positionV relativeFrom="paragraph">
                  <wp:posOffset>60325</wp:posOffset>
                </wp:positionV>
                <wp:extent cx="1914525" cy="5429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1914525" cy="542925"/>
                        </a:xfrm>
                        <a:prstGeom prst="rect">
                          <a:avLst/>
                        </a:prstGeom>
                        <a:solidFill>
                          <a:sysClr val="window" lastClr="FFFFFF"/>
                        </a:solidFill>
                        <a:ln w="6350">
                          <a:solidFill>
                            <a:prstClr val="black"/>
                          </a:solidFill>
                        </a:ln>
                      </wps:spPr>
                      <wps:txbx>
                        <w:txbxContent>
                          <w:p w14:paraId="556AE2EF" w14:textId="3AC64B92" w:rsidR="00DC6C45" w:rsidRPr="00253F29" w:rsidRDefault="00C44F65" w:rsidP="00DC6C45">
                            <w:pPr>
                              <w:rPr>
                                <w:b/>
                                <w:color w:val="FF0000"/>
                                <w:sz w:val="21"/>
                                <w:szCs w:val="21"/>
                              </w:rPr>
                            </w:pPr>
                            <w:r w:rsidRPr="00253F29">
                              <w:rPr>
                                <w:b/>
                                <w:color w:val="FF0000"/>
                                <w:sz w:val="21"/>
                                <w:lang w:bidi="en-US"/>
                              </w:rPr>
                              <w:t>C</w:t>
                            </w:r>
                            <w:r w:rsidR="00DC6C45" w:rsidRPr="00253F29">
                              <w:rPr>
                                <w:b/>
                                <w:color w:val="FF0000"/>
                                <w:sz w:val="21"/>
                                <w:lang w:bidi="en-US"/>
                              </w:rPr>
                              <w:t xml:space="preserve">ircle the applicable item or alter the </w:t>
                            </w:r>
                            <w:r w:rsidRPr="00253F29">
                              <w:rPr>
                                <w:b/>
                                <w:color w:val="FF0000"/>
                                <w:sz w:val="21"/>
                                <w:lang w:bidi="en-US"/>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0A41F" id="テキスト ボックス 13" o:spid="_x0000_s1029" type="#_x0000_t202" style="position:absolute;left:0;text-align:left;margin-left:-6.05pt;margin-top:4.75pt;width:150.75pt;height:42.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eoQgIAAJQEAAAOAAAAZHJzL2Uyb0RvYy54bWysVE1v2zAMvQ/YfxB0X5ykSbcacYosRYYB&#10;RVsgHXpWZCkWJouapMTOfv0o2flou9OwHBRSpB7JR9Kz27bWZC+cV2AKOhoMKRGGQ6nMtqA/nlef&#10;vlDiAzMl02BEQQ/C09v5xw+zxuZiDBXoUjiCIMbnjS1oFYLNs8zzStTMD8AKg0YJrmYBVbfNSsca&#10;RK91Nh4Or7MGXGkdcOE93t51RjpP+FIKHh6l9CIQXVDMLaTTpXMTz2w+Y/nWMVsp3qfB/iGLmimD&#10;QU9QdywwsnPqHVStuAMPMgw41BlIqbhINWA1o+GbatYVsyLVguR4e6LJ/z9Y/rBf2ydHQvsVWmxg&#10;JKSxPvd4GetppavjP2ZK0I4UHk60iTYQHh/djCbT8ZQSjrbpZHyDMsJk59fW+fBNQE2iUFCHbUls&#10;sf29D53r0SUG86BVuVJaJ+Xgl9qRPcMOYuNLaCjRzAe8LOgq/fpor55pQ5qCXl9NhynSK1uMdcLc&#10;aMZ/vkfA7LXBIs5kRCm0m5aosqBXR6I2UB6QPwfdaHnLVwrh7zHDJ+ZwlpAy3I/wiIfUgDlBL1FS&#10;gfv9t/vojy1GKyUNzmZB/a8dcwIL/26w+cj3JA5zUibTz2NU3KVlc2kxu3oJSN4IN9HyJEb/oI+i&#10;dFC/4BotYlQ0McMxdkHDUVyGbmNwDblYLJITjq9l4d6sLY/QsVOR1uf2hTnb9znghDzAcYpZ/qbd&#10;nW98aWCxCyBVmoXIc8dqTz+Ofpqmfk3jbl3qyev8MZn/AQAA//8DAFBLAwQUAAYACAAAACEAojA2&#10;kNwAAAAIAQAADwAAAGRycy9kb3ducmV2LnhtbEyPMU/DMBSEdyT+g/WQ2FonEaAkxKmqSowIETrA&#10;5tqPxG38HMVuGvrr605lPN3p7rtqNdueTTh640hAukyAISmnDbUCtl9vixyYD5K07B2hgD/0sKrv&#10;7ypZaneiT5ya0LJYQr6UAroQhpJzrzq00i/dgBS9XzdaGaIcW65HeYrltudZkrxwKw3FhU4OuOlQ&#10;HZqjFaDp25H6Me9nQ40yxfkj36tJiMeHef0KLOAcbmG44kd0qCPTzh1Je9YLWKRZGqMCimdg0c/y&#10;4gnY7qoT4HXF/x+oLwAAAP//AwBQSwECLQAUAAYACAAAACEAtoM4kv4AAADhAQAAEwAAAAAAAAAA&#10;AAAAAAAAAAAAW0NvbnRlbnRfVHlwZXNdLnhtbFBLAQItABQABgAIAAAAIQA4/SH/1gAAAJQBAAAL&#10;AAAAAAAAAAAAAAAAAC8BAABfcmVscy8ucmVsc1BLAQItABQABgAIAAAAIQA99peoQgIAAJQEAAAO&#10;AAAAAAAAAAAAAAAAAC4CAABkcnMvZTJvRG9jLnhtbFBLAQItABQABgAIAAAAIQCiMDaQ3AAAAAgB&#10;AAAPAAAAAAAAAAAAAAAAAJwEAABkcnMvZG93bnJldi54bWxQSwUGAAAAAAQABADzAAAApQUAAAAA&#10;" fillcolor="window" strokeweight=".5pt">
                <v:textbox>
                  <w:txbxContent>
                    <w:p w14:paraId="556AE2EF" w14:textId="3AC64B92" w:rsidR="00DC6C45" w:rsidRPr="00253F29" w:rsidRDefault="00C44F65" w:rsidP="00DC6C45">
                      <w:pPr>
                        <w:rPr>
                          <w:b/>
                          <w:color w:val="FF0000"/>
                          <w:sz w:val="21"/>
                          <w:szCs w:val="21"/>
                        </w:rPr>
                      </w:pPr>
                      <w:r w:rsidRPr="00253F29">
                        <w:rPr>
                          <w:b/>
                          <w:color w:val="FF0000"/>
                          <w:sz w:val="21"/>
                          <w:lang w:bidi="en-US"/>
                        </w:rPr>
                        <w:t>C</w:t>
                      </w:r>
                      <w:r w:rsidR="00DC6C45" w:rsidRPr="00253F29">
                        <w:rPr>
                          <w:b/>
                          <w:color w:val="FF0000"/>
                          <w:sz w:val="21"/>
                          <w:lang w:bidi="en-US"/>
                        </w:rPr>
                        <w:t xml:space="preserve">ircle the applicable item or alter the </w:t>
                      </w:r>
                      <w:r w:rsidRPr="00253F29">
                        <w:rPr>
                          <w:b/>
                          <w:color w:val="FF0000"/>
                          <w:sz w:val="21"/>
                          <w:lang w:bidi="en-US"/>
                        </w:rPr>
                        <w:t>description</w:t>
                      </w:r>
                    </w:p>
                  </w:txbxContent>
                </v:textbox>
                <w10:wrap anchorx="margin"/>
              </v:shape>
            </w:pict>
          </mc:Fallback>
        </mc:AlternateContent>
      </w:r>
    </w:p>
    <w:p w14:paraId="5CFD93ED" w14:textId="7FF7EC39" w:rsidR="002E7233" w:rsidRPr="00F260BD" w:rsidRDefault="002E7233" w:rsidP="000811B6">
      <w:pPr>
        <w:jc w:val="left"/>
        <w:rPr>
          <w:rFonts w:ascii="ＭＳ 明朝" w:hAnsi="ＭＳ 明朝"/>
          <w:sz w:val="21"/>
          <w:szCs w:val="21"/>
        </w:rPr>
      </w:pPr>
    </w:p>
    <w:p w14:paraId="444F800A" w14:textId="58C5EF0E" w:rsidR="000811B6" w:rsidRPr="00F260BD" w:rsidRDefault="000811B6" w:rsidP="000811B6">
      <w:pPr>
        <w:tabs>
          <w:tab w:val="left" w:pos="9072"/>
        </w:tabs>
        <w:ind w:leftChars="117" w:left="281" w:rightChars="176" w:right="422" w:firstLine="2"/>
        <w:jc w:val="center"/>
        <w:rPr>
          <w:rFonts w:ascii="ＭＳ 明朝" w:hAnsi="ＭＳ 明朝"/>
          <w:sz w:val="21"/>
          <w:szCs w:val="21"/>
        </w:rPr>
      </w:pPr>
      <w:r w:rsidRPr="00F260BD">
        <w:rPr>
          <w:rFonts w:ascii="ＭＳ 明朝" w:hAnsi="ＭＳ 明朝"/>
          <w:noProof/>
          <w:sz w:val="21"/>
          <w:szCs w:val="21"/>
        </w:rPr>
        <mc:AlternateContent>
          <mc:Choice Requires="wpg">
            <w:drawing>
              <wp:anchor distT="0" distB="0" distL="114300" distR="114300" simplePos="0" relativeHeight="251673600" behindDoc="0" locked="0" layoutInCell="1" allowOverlap="1" wp14:anchorId="74B33B46" wp14:editId="707A0386">
                <wp:simplePos x="0" y="0"/>
                <wp:positionH relativeFrom="column">
                  <wp:posOffset>808990</wp:posOffset>
                </wp:positionH>
                <wp:positionV relativeFrom="paragraph">
                  <wp:posOffset>180975</wp:posOffset>
                </wp:positionV>
                <wp:extent cx="3800475" cy="942975"/>
                <wp:effectExtent l="0" t="0" r="28575" b="66675"/>
                <wp:wrapNone/>
                <wp:docPr id="437137379" name="グループ化 14"/>
                <wp:cNvGraphicFramePr/>
                <a:graphic xmlns:a="http://schemas.openxmlformats.org/drawingml/2006/main">
                  <a:graphicData uri="http://schemas.microsoft.com/office/word/2010/wordprocessingGroup">
                    <wpg:wgp>
                      <wpg:cNvGrpSpPr/>
                      <wpg:grpSpPr>
                        <a:xfrm>
                          <a:off x="0" y="0"/>
                          <a:ext cx="3800475" cy="942975"/>
                          <a:chOff x="0" y="0"/>
                          <a:chExt cx="3800475" cy="710701"/>
                        </a:xfrm>
                      </wpg:grpSpPr>
                      <wps:wsp>
                        <wps:cNvPr id="2054470834" name="直線矢印コネクタ 2054470834"/>
                        <wps:cNvCnPr/>
                        <wps:spPr>
                          <a:xfrm>
                            <a:off x="0" y="0"/>
                            <a:ext cx="800100" cy="710701"/>
                          </a:xfrm>
                          <a:prstGeom prst="straightConnector1">
                            <a:avLst/>
                          </a:prstGeom>
                          <a:noFill/>
                          <a:ln w="6350" cap="flat" cmpd="sng" algn="ctr">
                            <a:solidFill>
                              <a:sysClr val="windowText" lastClr="000000"/>
                            </a:solidFill>
                            <a:prstDash val="solid"/>
                            <a:miter lim="800000"/>
                            <a:tailEnd type="triangle"/>
                          </a:ln>
                          <a:effectLst/>
                        </wps:spPr>
                        <wps:bodyPr/>
                      </wps:wsp>
                      <wps:wsp>
                        <wps:cNvPr id="1247392176" name="直線矢印コネクタ 1247392176"/>
                        <wps:cNvCnPr/>
                        <wps:spPr>
                          <a:xfrm>
                            <a:off x="9523" y="0"/>
                            <a:ext cx="3790952" cy="531231"/>
                          </a:xfrm>
                          <a:prstGeom prst="straightConnector1">
                            <a:avLst/>
                          </a:prstGeom>
                          <a:noFill/>
                          <a:ln w="6350" cap="flat" cmpd="sng" algn="ctr">
                            <a:solidFill>
                              <a:sysClr val="windowText" lastClr="000000"/>
                            </a:solidFill>
                            <a:prstDash val="solid"/>
                            <a:miter lim="800000"/>
                            <a:tailEnd type="triangle"/>
                          </a:ln>
                          <a:effectLst/>
                        </wps:spPr>
                        <wps:bodyPr/>
                      </wps:wsp>
                      <wps:wsp>
                        <wps:cNvPr id="1433047049" name="直線矢印コネクタ 1433047049"/>
                        <wps:cNvCnPr/>
                        <wps:spPr>
                          <a:xfrm>
                            <a:off x="19050" y="0"/>
                            <a:ext cx="3362325" cy="710701"/>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C2B63B7" id="グループ化 14" o:spid="_x0000_s1026" style="position:absolute;margin-left:63.7pt;margin-top:14.25pt;width:299.25pt;height:74.25pt;z-index:251673600;mso-width-relative:margin;mso-height-relative:margin" coordsize="38004,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ggvwIAAF8JAAAOAAAAZHJzL2Uyb0RvYy54bWzsVs1q3DAQvhf6DkL3xr+7G5t4c8jfpbSB&#10;pA+g2LItkCUhKevda3rOC7SHQl8ghRZ67MMsJa/RkXaTbJKFNGkpFOKDPNJoRjOfvpG0tT3tOJpQ&#10;bZgUBY42QoyoKGXFRFPgd8f7rzYxMpaIinApaIFn1ODt8csXW73KaSxbySuqETgRJu9VgVtrVR4E&#10;pmxpR8yGVFSAspa6Ixa6ugkqTXrw3vEgDsNh0EtdKS1LagyM7i6UeOz91zUt7du6NtQiXmCIzfpW&#10;+/bEtcF4i+SNJqpl5TIM8oQoOsIELHrtapdYgk41u+eqY6WWRtZ2o5RdIOualdTnANlE4Z1sDrQ8&#10;VT6XJu8bdQ0TQHsHpye7Ld9MDrQ6UocakOhVA1j4nstlWuvO/SFKNPWQza4ho1OLShhMNsMwHQ0w&#10;KkGXpXEGsse0bAH4e2Zlu7fOcBSFozByhsHVssGtYHoF9DA3CJg/Q+CoJYp6YE0OCBxqxKoCx+Eg&#10;TUfhZpJiJEgHbL38+O3y+4fLT59/nn+Zn32dvz+fn13Mz36glakeN+9mRyxRNLkBQH8XQkAwCoGb&#10;DsE1QJBcaWMPqOyQEwpsrCasae2OFAL4LXXkmUcmr41dIHhl4CIQcp9x7reEC9QXeJgM3GIEiq3m&#10;xILYKUjeiAYjwhuo4tJq79FIzipn7fyYmdnhGk0IFBLUXyX7Y+AARpwYCwoghv+We3jL1IWzS0y7&#10;MPaqBUc6ZqH4OesKDCDAtxi2hPE9USE7U7AHVjMiGk6Xnrlw0VBf2suEHTkWgDvpRFYzvw/AIE8a&#10;x+t/wJ4oTkdJFkej4YPsWZn6GPZkgzjBaE0NjrIQdAsGDZIoTm6X0jOD/hMGpUkCh2mYZg8z6Gbq&#10;YxgUZaEr/jUUSoZxEi+P8edDCE6Yv34I+QsNbnF/xy1fHO6ZsNoHefVdNP4FAAD//wMAUEsDBBQA&#10;BgAIAAAAIQCjLKn54AAAAAoBAAAPAAAAZHJzL2Rvd25yZXYueG1sTI9BS8NAEIXvgv9hGcGb3SQa&#10;U2M2pRT1VARbQbxNs9MkNLsbstsk/feOJz0+3sebb4rVbDox0uBbZxXEiwgE2crp1tYKPvevd0sQ&#10;PqDV2DlLCi7kYVVeXxWYazfZDxp3oRY8Yn2OCpoQ+lxKXzVk0C9cT5a7oxsMBo5DLfWAE4+bTiZR&#10;9CgNtpYvNNjTpqHqtDsbBW8TTuv7+GXcno6by/c+ff/axqTU7c28fgYRaA5/MPzqszqU7HRwZ6u9&#10;6Dgn2QOjCpJlCoKBLEmfQBy4ybIIZFnI/y+UPwAAAP//AwBQSwECLQAUAAYACAAAACEAtoM4kv4A&#10;AADhAQAAEwAAAAAAAAAAAAAAAAAAAAAAW0NvbnRlbnRfVHlwZXNdLnhtbFBLAQItABQABgAIAAAA&#10;IQA4/SH/1gAAAJQBAAALAAAAAAAAAAAAAAAAAC8BAABfcmVscy8ucmVsc1BLAQItABQABgAIAAAA&#10;IQByZHggvwIAAF8JAAAOAAAAAAAAAAAAAAAAAC4CAABkcnMvZTJvRG9jLnhtbFBLAQItABQABgAI&#10;AAAAIQCjLKn54AAAAAoBAAAPAAAAAAAAAAAAAAAAABkFAABkcnMvZG93bnJldi54bWxQSwUGAAAA&#10;AAQABADzAAAAJgYAAAAA&#10;">
                <v:shapetype id="_x0000_t32" coordsize="21600,21600" o:spt="32" o:oned="t" path="m,l21600,21600e" filled="f">
                  <v:path arrowok="t" fillok="f" o:connecttype="none"/>
                  <o:lock v:ext="edit" shapetype="t"/>
                </v:shapetype>
                <v:shape id="直線矢印コネクタ 2054470834" o:spid="_x0000_s1027" type="#_x0000_t32" style="position:absolute;width:8001;height:71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59zAAAAOMAAAAPAAAAZHJzL2Rvd25yZXYueG1sRI9PSwMx&#10;FMTvQr9DeAUvYhPbta1r0yK2ghep3QpeH5u3f3DzsiaxXb+9EQSPw8z8hlltBtuJE/nQOtZwM1Eg&#10;iEtnWq41vB2frpcgQkQ22DkmDd8UYLMeXawwN+7MBzoVsRYJwiFHDU2MfS5lKBuyGCauJ05e5bzF&#10;mKSvpfF4TnDbyalSc2mx5bTQYE+PDZUfxZfVIOvDzL7vqmH+Uvm77evV/rMv9lpfjoeHexCRhvgf&#10;/ms/Gw1TdZtlC7WcZfD7Kf0Buf4BAAD//wMAUEsBAi0AFAAGAAgAAAAhANvh9svuAAAAhQEAABMA&#10;AAAAAAAAAAAAAAAAAAAAAFtDb250ZW50X1R5cGVzXS54bWxQSwECLQAUAAYACAAAACEAWvQsW78A&#10;AAAVAQAACwAAAAAAAAAAAAAAAAAfAQAAX3JlbHMvLnJlbHNQSwECLQAUAAYACAAAACEAZn5+fcwA&#10;AADjAAAADwAAAAAAAAAAAAAAAAAHAgAAZHJzL2Rvd25yZXYueG1sUEsFBgAAAAADAAMAtwAAAAAD&#10;AAAAAA==&#10;" strokecolor="windowText" strokeweight=".5pt">
                  <v:stroke endarrow="block" joinstyle="miter"/>
                </v:shape>
                <v:shape id="直線矢印コネクタ 1247392176" o:spid="_x0000_s1028" type="#_x0000_t32" style="position:absolute;left:95;width:37909;height:5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jbyQAAAOMAAAAPAAAAZHJzL2Rvd25yZXYueG1sRE9LSwMx&#10;EL4X/A9hBC/FZruVrV2bllIVvEjtKngdNrMPuplsk9iu/74pCB7ne89yPZhOnMj51rKC6SQBQVxa&#10;3XKt4Ovz9f4RhA/IGjvLpOCXPKxXN6Ml5tqeeU+nItQihrDPUUETQp9L6cuGDPqJ7YkjV1lnMMTT&#10;1VI7PMdw08k0STJpsOXY0GBP24bKQ/FjFMh6PzPfL9WQvVdu8fwx3h37YqfU3e2weQIRaAj/4j/3&#10;m47z04f5bJFO5xlcf4oAyNUFAAD//wMAUEsBAi0AFAAGAAgAAAAhANvh9svuAAAAhQEAABMAAAAA&#10;AAAAAAAAAAAAAAAAAFtDb250ZW50X1R5cGVzXS54bWxQSwECLQAUAAYACAAAACEAWvQsW78AAAAV&#10;AQAACwAAAAAAAAAAAAAAAAAfAQAAX3JlbHMvLnJlbHNQSwECLQAUAAYACAAAACEAC+eI28kAAADj&#10;AAAADwAAAAAAAAAAAAAAAAAHAgAAZHJzL2Rvd25yZXYueG1sUEsFBgAAAAADAAMAtwAAAP0CAAAA&#10;AA==&#10;" strokecolor="windowText" strokeweight=".5pt">
                  <v:stroke endarrow="block" joinstyle="miter"/>
                </v:shape>
                <v:shape id="直線矢印コネクタ 1433047049" o:spid="_x0000_s1029" type="#_x0000_t32" style="position:absolute;left:190;width:33623;height:71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slyQAAAOMAAAAPAAAAZHJzL2Rvd25yZXYueG1sRE9LSwMx&#10;EL4X+h/CCF6KTXSX2q5Ni/gAL1K7FbwOm9kH3UzWJLbrvzeC4HG+96y3o+3FiXzoHGu4nisQxJUz&#10;HTca3g/PV0sQISIb7B2Thm8KsN1MJ2ssjDvznk5lbEQK4VCghjbGoZAyVC1ZDHM3ECeudt5iTKdv&#10;pPF4TuG2lzdKLaTFjlNDiwM9tFQdyy+rQTb7zH481ePitfarx7fZ7nMod1pfXoz3dyAijfFf/Od+&#10;MWl+nmUqv1X5Cn5/SgDIzQ8AAAD//wMAUEsBAi0AFAAGAAgAAAAhANvh9svuAAAAhQEAABMAAAAA&#10;AAAAAAAAAAAAAAAAAFtDb250ZW50X1R5cGVzXS54bWxQSwECLQAUAAYACAAAACEAWvQsW78AAAAV&#10;AQAACwAAAAAAAAAAAAAAAAAfAQAAX3JlbHMvLnJlbHNQSwECLQAUAAYACAAAACEADJM7JckAAADj&#10;AAAADwAAAAAAAAAAAAAAAAAHAgAAZHJzL2Rvd25yZXYueG1sUEsFBgAAAAADAAMAtwAAAP0CAAAA&#10;AA==&#10;" strokecolor="windowText" strokeweight=".5pt">
                  <v:stroke endarrow="block" joinstyle="miter"/>
                </v:shape>
              </v:group>
            </w:pict>
          </mc:Fallback>
        </mc:AlternateContent>
      </w:r>
      <w:r w:rsidRPr="00F260BD">
        <w:rPr>
          <w:rFonts w:ascii="ＭＳ 明朝" w:hAnsi="ＭＳ 明朝" w:hint="eastAsia"/>
          <w:sz w:val="21"/>
          <w:szCs w:val="21"/>
        </w:rPr>
        <w:t>事故等の届出書</w:t>
      </w:r>
    </w:p>
    <w:p w14:paraId="0720C012" w14:textId="23C3F369" w:rsidR="00855538" w:rsidRPr="00F260BD" w:rsidRDefault="00855538" w:rsidP="00855538">
      <w:pPr>
        <w:tabs>
          <w:tab w:val="left" w:pos="9072"/>
        </w:tabs>
        <w:ind w:leftChars="117" w:left="281" w:rightChars="176" w:right="422" w:firstLine="2"/>
        <w:jc w:val="center"/>
        <w:rPr>
          <w:rFonts w:ascii="ＭＳ 明朝" w:hAnsi="ＭＳ 明朝"/>
          <w:sz w:val="21"/>
          <w:szCs w:val="21"/>
        </w:rPr>
      </w:pPr>
      <w:r w:rsidRPr="00F260BD">
        <w:rPr>
          <w:sz w:val="21"/>
          <w:szCs w:val="21"/>
          <w:lang w:bidi="en-US"/>
        </w:rPr>
        <w:t xml:space="preserve">Notification of </w:t>
      </w:r>
      <w:r w:rsidR="00C44F65">
        <w:rPr>
          <w:rFonts w:hint="eastAsia"/>
          <w:sz w:val="21"/>
          <w:szCs w:val="21"/>
          <w:lang w:bidi="en-US"/>
        </w:rPr>
        <w:t>p</w:t>
      </w:r>
      <w:r w:rsidRPr="00F260BD">
        <w:rPr>
          <w:sz w:val="21"/>
          <w:szCs w:val="21"/>
          <w:lang w:bidi="en-US"/>
        </w:rPr>
        <w:t xml:space="preserve">roblematic </w:t>
      </w:r>
      <w:r w:rsidR="00C44F65">
        <w:rPr>
          <w:rFonts w:hint="eastAsia"/>
          <w:sz w:val="21"/>
          <w:szCs w:val="21"/>
          <w:lang w:bidi="en-US"/>
        </w:rPr>
        <w:t>c</w:t>
      </w:r>
      <w:r w:rsidRPr="00F260BD">
        <w:rPr>
          <w:sz w:val="21"/>
          <w:szCs w:val="21"/>
          <w:lang w:bidi="en-US"/>
        </w:rPr>
        <w:t>onduct, etc.</w:t>
      </w:r>
    </w:p>
    <w:p w14:paraId="0E752545" w14:textId="3A4A8B11" w:rsidR="00855538" w:rsidRPr="00F260BD" w:rsidRDefault="00855538" w:rsidP="00855538">
      <w:pPr>
        <w:tabs>
          <w:tab w:val="left" w:pos="9072"/>
        </w:tabs>
        <w:ind w:leftChars="117" w:left="281" w:rightChars="176" w:right="422" w:firstLine="2"/>
        <w:jc w:val="center"/>
        <w:rPr>
          <w:rFonts w:ascii="ＭＳ 明朝" w:hAnsi="ＭＳ 明朝"/>
          <w:sz w:val="21"/>
          <w:szCs w:val="21"/>
        </w:rPr>
      </w:pPr>
    </w:p>
    <w:p w14:paraId="38A9FE82" w14:textId="77777777" w:rsidR="000811B6" w:rsidRPr="00F260BD" w:rsidRDefault="000811B6" w:rsidP="000811B6">
      <w:pPr>
        <w:tabs>
          <w:tab w:val="left" w:pos="9072"/>
        </w:tabs>
        <w:ind w:leftChars="117" w:left="281" w:rightChars="176" w:right="422" w:firstLineChars="100" w:firstLine="210"/>
        <w:rPr>
          <w:rFonts w:ascii="ＭＳ 明朝" w:hAnsi="ＭＳ 明朝"/>
          <w:sz w:val="21"/>
          <w:szCs w:val="21"/>
        </w:rPr>
      </w:pPr>
      <w:r w:rsidRPr="00F260BD">
        <w:rPr>
          <w:rFonts w:ascii="ＭＳ 明朝" w:hAnsi="ＭＳ 明朝" w:hint="eastAsia"/>
          <w:sz w:val="21"/>
          <w:szCs w:val="21"/>
        </w:rPr>
        <w:t>当社において役職員に法令等に違反する行為がありましたので、金融商品取引法第５０条第１項第８号、金融商品取引業等に関する内閣府令第１９９条〔事故等があったことを知った場合：第７号、事故等の詳細が判明した場合：第８号、若しくは、両方の場合：第７号及び第８号〕の規定により届出します。</w:t>
      </w:r>
    </w:p>
    <w:p w14:paraId="3F237A6B" w14:textId="75FB5843" w:rsidR="00855538" w:rsidRPr="00F260BD" w:rsidRDefault="00855538" w:rsidP="00E116C6">
      <w:pPr>
        <w:tabs>
          <w:tab w:val="left" w:pos="9072"/>
        </w:tabs>
        <w:ind w:leftChars="117" w:left="281" w:rightChars="176" w:right="422" w:firstLineChars="100" w:firstLine="210"/>
        <w:rPr>
          <w:rFonts w:ascii="ＭＳ 明朝" w:hAnsi="ＭＳ 明朝"/>
          <w:sz w:val="21"/>
          <w:szCs w:val="21"/>
        </w:rPr>
      </w:pPr>
      <w:r w:rsidRPr="00F260BD">
        <w:rPr>
          <w:sz w:val="21"/>
          <w:szCs w:val="21"/>
          <w:lang w:bidi="en-US"/>
        </w:rPr>
        <w:t xml:space="preserve">We hereby </w:t>
      </w:r>
      <w:r w:rsidR="00C44F65">
        <w:rPr>
          <w:rFonts w:hint="eastAsia"/>
          <w:sz w:val="21"/>
          <w:szCs w:val="21"/>
          <w:lang w:bidi="en-US"/>
        </w:rPr>
        <w:t xml:space="preserve">submit a notification because </w:t>
      </w:r>
      <w:r w:rsidRPr="00F260BD">
        <w:rPr>
          <w:sz w:val="21"/>
          <w:szCs w:val="21"/>
          <w:lang w:bidi="en-US"/>
        </w:rPr>
        <w:t xml:space="preserve">an officer or employee in our company has committed an act in violation of laws and regulations, etc. in accordance with the provisions of Article 50 </w:t>
      </w:r>
      <w:r w:rsidR="00C44F65">
        <w:rPr>
          <w:rFonts w:hint="eastAsia"/>
          <w:sz w:val="21"/>
          <w:szCs w:val="21"/>
          <w:lang w:bidi="en-US"/>
        </w:rPr>
        <w:t>p</w:t>
      </w:r>
      <w:r w:rsidRPr="00F260BD">
        <w:rPr>
          <w:sz w:val="21"/>
          <w:szCs w:val="21"/>
          <w:lang w:bidi="en-US"/>
        </w:rPr>
        <w:t xml:space="preserve">aragraph </w:t>
      </w:r>
      <w:r w:rsidR="00C44F65">
        <w:rPr>
          <w:rFonts w:hint="eastAsia"/>
          <w:sz w:val="21"/>
          <w:szCs w:val="21"/>
          <w:lang w:bidi="en-US"/>
        </w:rPr>
        <w:t>(</w:t>
      </w:r>
      <w:r w:rsidRPr="00F260BD">
        <w:rPr>
          <w:sz w:val="21"/>
          <w:szCs w:val="21"/>
          <w:lang w:bidi="en-US"/>
        </w:rPr>
        <w:t>1</w:t>
      </w:r>
      <w:r w:rsidR="00C44F65">
        <w:rPr>
          <w:rFonts w:hint="eastAsia"/>
          <w:sz w:val="21"/>
          <w:szCs w:val="21"/>
          <w:lang w:bidi="en-US"/>
        </w:rPr>
        <w:t>)</w:t>
      </w:r>
      <w:r w:rsidRPr="00F260BD">
        <w:rPr>
          <w:sz w:val="21"/>
          <w:szCs w:val="21"/>
          <w:lang w:bidi="en-US"/>
        </w:rPr>
        <w:t xml:space="preserve"> </w:t>
      </w:r>
      <w:r w:rsidR="00C44F65">
        <w:rPr>
          <w:rFonts w:hint="eastAsia"/>
          <w:sz w:val="21"/>
          <w:szCs w:val="21"/>
          <w:lang w:bidi="en-US"/>
        </w:rPr>
        <w:t>i</w:t>
      </w:r>
      <w:r w:rsidRPr="00F260BD">
        <w:rPr>
          <w:sz w:val="21"/>
          <w:szCs w:val="21"/>
          <w:lang w:bidi="en-US"/>
        </w:rPr>
        <w:t xml:space="preserve">tem 8 of the Financial Instruments and Exchange Act and Article 199 </w:t>
      </w:r>
      <w:r w:rsidR="00461E71">
        <w:rPr>
          <w:rFonts w:hint="eastAsia"/>
          <w:sz w:val="21"/>
          <w:szCs w:val="21"/>
          <w:lang w:bidi="en-US"/>
        </w:rPr>
        <w:t xml:space="preserve">[item 7 </w:t>
      </w:r>
      <w:r w:rsidR="00693851" w:rsidRPr="00693851">
        <w:rPr>
          <w:sz w:val="21"/>
          <w:szCs w:val="21"/>
          <w:lang w:bidi="en-US"/>
        </w:rPr>
        <w:t>where the business operator has become aware of any problematic conduct, etc.</w:t>
      </w:r>
      <w:r w:rsidR="00461E71">
        <w:rPr>
          <w:rFonts w:hint="eastAsia"/>
          <w:sz w:val="21"/>
          <w:szCs w:val="21"/>
          <w:lang w:bidi="en-US"/>
        </w:rPr>
        <w:t xml:space="preserve">; item 8 </w:t>
      </w:r>
      <w:r w:rsidR="00693851" w:rsidRPr="00693851">
        <w:rPr>
          <w:sz w:val="21"/>
          <w:szCs w:val="21"/>
          <w:lang w:bidi="en-US"/>
        </w:rPr>
        <w:t>where the details of the problematic conduct, etc. were revealed</w:t>
      </w:r>
      <w:r w:rsidR="00461E71">
        <w:rPr>
          <w:rFonts w:hint="eastAsia"/>
          <w:sz w:val="21"/>
          <w:szCs w:val="21"/>
          <w:lang w:bidi="en-US"/>
        </w:rPr>
        <w:t xml:space="preserve">; or item 7 and item 8 </w:t>
      </w:r>
      <w:r w:rsidR="00461E71" w:rsidRPr="00461E71">
        <w:rPr>
          <w:sz w:val="21"/>
          <w:szCs w:val="21"/>
          <w:lang w:bidi="en-US"/>
        </w:rPr>
        <w:t>in the case of both</w:t>
      </w:r>
      <w:r w:rsidR="00461E71">
        <w:rPr>
          <w:rFonts w:hint="eastAsia"/>
          <w:sz w:val="21"/>
          <w:szCs w:val="21"/>
          <w:lang w:bidi="en-US"/>
        </w:rPr>
        <w:t xml:space="preserve">] </w:t>
      </w:r>
      <w:r w:rsidRPr="00F260BD">
        <w:rPr>
          <w:sz w:val="21"/>
          <w:szCs w:val="21"/>
          <w:lang w:bidi="en-US"/>
        </w:rPr>
        <w:t xml:space="preserve">of the Cabinet Office </w:t>
      </w:r>
      <w:r w:rsidR="00A65ECF">
        <w:rPr>
          <w:rFonts w:hint="eastAsia"/>
          <w:sz w:val="21"/>
          <w:szCs w:val="21"/>
          <w:lang w:bidi="en-US"/>
        </w:rPr>
        <w:t xml:space="preserve">Order </w:t>
      </w:r>
      <w:r w:rsidRPr="00F260BD">
        <w:rPr>
          <w:sz w:val="21"/>
          <w:szCs w:val="21"/>
          <w:lang w:bidi="en-US"/>
        </w:rPr>
        <w:t>on Financial Instruments Business, etc.</w:t>
      </w:r>
    </w:p>
    <w:p w14:paraId="4F1C371B" w14:textId="77777777" w:rsidR="00DF0E9D" w:rsidRPr="00F260BD" w:rsidRDefault="00DF0E9D" w:rsidP="00E116C6">
      <w:pPr>
        <w:tabs>
          <w:tab w:val="left" w:pos="9072"/>
        </w:tabs>
        <w:ind w:leftChars="117" w:left="281" w:rightChars="176" w:right="422" w:firstLineChars="100" w:firstLine="210"/>
        <w:rPr>
          <w:rFonts w:ascii="ＭＳ 明朝" w:hAnsi="ＭＳ 明朝"/>
          <w:sz w:val="21"/>
          <w:szCs w:val="21"/>
        </w:rPr>
      </w:pPr>
    </w:p>
    <w:p w14:paraId="027FDD99" w14:textId="77777777" w:rsidR="000F0916" w:rsidRPr="00F260BD" w:rsidRDefault="000F0916" w:rsidP="000F0916">
      <w:pPr>
        <w:tabs>
          <w:tab w:val="left" w:pos="9072"/>
        </w:tabs>
        <w:ind w:leftChars="117" w:left="281" w:rightChars="176" w:right="422" w:firstLine="2"/>
        <w:rPr>
          <w:rFonts w:ascii="ＭＳ 明朝" w:hAnsi="ＭＳ 明朝"/>
          <w:sz w:val="21"/>
          <w:szCs w:val="21"/>
        </w:rPr>
      </w:pPr>
      <w:r w:rsidRPr="00F260BD">
        <w:rPr>
          <w:rFonts w:ascii="ＭＳ 明朝" w:hAnsi="ＭＳ 明朝" w:hint="eastAsia"/>
          <w:sz w:val="21"/>
          <w:szCs w:val="21"/>
        </w:rPr>
        <w:t>１．事実関係</w:t>
      </w:r>
    </w:p>
    <w:p w14:paraId="087AF7A8" w14:textId="52B09DAA" w:rsidR="00855538" w:rsidRPr="00F260BD" w:rsidRDefault="00F260BD" w:rsidP="00855538">
      <w:pPr>
        <w:tabs>
          <w:tab w:val="left" w:pos="9072"/>
        </w:tabs>
        <w:ind w:leftChars="117" w:left="281" w:rightChars="176" w:right="422" w:firstLine="2"/>
        <w:rPr>
          <w:sz w:val="21"/>
          <w:szCs w:val="21"/>
        </w:rPr>
      </w:pPr>
      <w:r w:rsidRPr="00F260BD">
        <w:rPr>
          <w:sz w:val="21"/>
          <w:szCs w:val="21"/>
        </w:rPr>
        <w:t xml:space="preserve">1. </w:t>
      </w:r>
      <w:r w:rsidR="00855538" w:rsidRPr="00F260BD">
        <w:rPr>
          <w:sz w:val="21"/>
          <w:szCs w:val="21"/>
          <w:lang w:bidi="en-US"/>
        </w:rPr>
        <w:t>Facts</w:t>
      </w:r>
    </w:p>
    <w:p w14:paraId="11550BFE" w14:textId="77777777" w:rsidR="000F0916" w:rsidRPr="00F260BD" w:rsidRDefault="000F0916" w:rsidP="000F0916">
      <w:pPr>
        <w:tabs>
          <w:tab w:val="left" w:pos="9072"/>
        </w:tabs>
        <w:ind w:leftChars="217" w:left="933" w:rightChars="176" w:right="422" w:hangingChars="196" w:hanging="412"/>
        <w:rPr>
          <w:rFonts w:ascii="ＭＳ 明朝" w:hAnsi="ＭＳ 明朝"/>
          <w:sz w:val="21"/>
          <w:szCs w:val="21"/>
        </w:rPr>
      </w:pPr>
      <w:r w:rsidRPr="00F260BD">
        <w:rPr>
          <w:rFonts w:ascii="ＭＳ 明朝" w:hAnsi="ＭＳ 明朝" w:hint="eastAsia"/>
          <w:sz w:val="21"/>
          <w:szCs w:val="21"/>
        </w:rPr>
        <w:t>(1) 事故等が発生した営業所又は事務所の名称</w:t>
      </w:r>
    </w:p>
    <w:p w14:paraId="707B8A45" w14:textId="48FBAEFA" w:rsidR="00855538" w:rsidRPr="00F260BD" w:rsidRDefault="00F260BD" w:rsidP="000F0916">
      <w:pPr>
        <w:tabs>
          <w:tab w:val="left" w:pos="9072"/>
        </w:tabs>
        <w:ind w:leftChars="217" w:left="933" w:rightChars="176" w:right="422" w:hangingChars="196" w:hanging="412"/>
        <w:rPr>
          <w:rFonts w:ascii="ＭＳ 明朝" w:hAnsi="ＭＳ 明朝"/>
          <w:sz w:val="21"/>
          <w:szCs w:val="21"/>
        </w:rPr>
      </w:pPr>
      <w:r w:rsidRPr="00F260BD">
        <w:rPr>
          <w:sz w:val="21"/>
          <w:szCs w:val="21"/>
          <w:lang w:bidi="en-US"/>
        </w:rPr>
        <w:t>(1)</w:t>
      </w:r>
      <w:r w:rsidR="000F0916" w:rsidRPr="00F260BD">
        <w:rPr>
          <w:sz w:val="21"/>
          <w:szCs w:val="21"/>
          <w:lang w:bidi="en-US"/>
        </w:rPr>
        <w:tab/>
      </w:r>
      <w:r w:rsidR="00855538" w:rsidRPr="00F260BD">
        <w:rPr>
          <w:sz w:val="21"/>
          <w:szCs w:val="21"/>
          <w:lang w:bidi="en-US"/>
        </w:rPr>
        <w:t>Name of the business office or other office where the problematic conduct, etc. occurred</w:t>
      </w:r>
    </w:p>
    <w:p w14:paraId="10720106" w14:textId="77777777" w:rsidR="000F0916" w:rsidRPr="00253F29" w:rsidRDefault="000F0916" w:rsidP="000F0916">
      <w:pPr>
        <w:tabs>
          <w:tab w:val="left" w:pos="9072"/>
        </w:tabs>
        <w:ind w:leftChars="117" w:left="281" w:rightChars="176" w:right="422" w:firstLineChars="100" w:firstLine="210"/>
        <w:rPr>
          <w:rFonts w:ascii="ＭＳ 明朝" w:hAnsi="ＭＳ 明朝"/>
          <w:b/>
          <w:sz w:val="21"/>
          <w:szCs w:val="21"/>
        </w:rPr>
      </w:pPr>
      <w:r w:rsidRPr="00F260BD">
        <w:rPr>
          <w:rFonts w:ascii="ＭＳ 明朝" w:hAnsi="ＭＳ 明朝" w:hint="eastAsia"/>
          <w:color w:val="FF0000"/>
          <w:sz w:val="21"/>
          <w:szCs w:val="21"/>
        </w:rPr>
        <w:t xml:space="preserve">　　</w:t>
      </w:r>
      <w:r w:rsidRPr="00253F29">
        <w:rPr>
          <w:rFonts w:ascii="ＭＳ 明朝" w:hAnsi="ＭＳ 明朝" w:hint="eastAsia"/>
          <w:b/>
          <w:color w:val="FF0000"/>
          <w:sz w:val="21"/>
          <w:szCs w:val="21"/>
        </w:rPr>
        <w:t>○○営業所</w:t>
      </w:r>
    </w:p>
    <w:p w14:paraId="4E7479A5" w14:textId="0A753DBE" w:rsidR="00DC6C45" w:rsidRPr="00F260BD" w:rsidRDefault="00DC6C45" w:rsidP="00E116C6">
      <w:pPr>
        <w:tabs>
          <w:tab w:val="left" w:pos="9072"/>
        </w:tabs>
        <w:ind w:leftChars="117" w:left="281" w:rightChars="176" w:right="422" w:firstLineChars="100" w:firstLine="211"/>
        <w:rPr>
          <w:rFonts w:ascii="ＭＳ 明朝" w:hAnsi="ＭＳ 明朝"/>
          <w:sz w:val="21"/>
          <w:szCs w:val="21"/>
        </w:rPr>
      </w:pPr>
      <w:r w:rsidRPr="00253F29">
        <w:rPr>
          <w:rFonts w:hint="eastAsia"/>
          <w:b/>
          <w:color w:val="FF0000"/>
          <w:sz w:val="21"/>
          <w:szCs w:val="21"/>
          <w:lang w:bidi="en-US"/>
        </w:rPr>
        <w:t xml:space="preserve">　　</w:t>
      </w:r>
      <w:r w:rsidR="00F260BD" w:rsidRPr="00253F29">
        <w:rPr>
          <w:rFonts w:hAnsi="ＭＳ 明朝"/>
          <w:b/>
          <w:color w:val="FF0000"/>
          <w:sz w:val="21"/>
          <w:szCs w:val="21"/>
          <w:lang w:bidi="en-US"/>
        </w:rPr>
        <w:sym w:font="Wingdings 2" w:char="F081"/>
      </w:r>
      <w:r w:rsidR="00F260BD" w:rsidRPr="00253F29">
        <w:rPr>
          <w:rFonts w:hAnsi="ＭＳ 明朝"/>
          <w:b/>
          <w:color w:val="FF0000"/>
          <w:sz w:val="21"/>
          <w:szCs w:val="21"/>
          <w:lang w:bidi="en-US"/>
        </w:rPr>
        <w:sym w:font="Wingdings 2" w:char="F081"/>
      </w:r>
      <w:r w:rsidRPr="00253F29">
        <w:rPr>
          <w:b/>
          <w:color w:val="FF0000"/>
          <w:sz w:val="21"/>
          <w:szCs w:val="21"/>
          <w:lang w:bidi="en-US"/>
        </w:rPr>
        <w:t xml:space="preserve"> Office</w:t>
      </w:r>
    </w:p>
    <w:p w14:paraId="03E33DEF" w14:textId="77777777" w:rsidR="000F0916" w:rsidRPr="00F260BD" w:rsidRDefault="000F0916" w:rsidP="000F0916">
      <w:pPr>
        <w:tabs>
          <w:tab w:val="left" w:pos="9072"/>
        </w:tabs>
        <w:ind w:leftChars="217" w:left="933" w:rightChars="176" w:right="422" w:hangingChars="196" w:hanging="412"/>
        <w:rPr>
          <w:rFonts w:ascii="ＭＳ 明朝" w:hAnsi="ＭＳ 明朝"/>
          <w:sz w:val="21"/>
          <w:szCs w:val="21"/>
        </w:rPr>
      </w:pPr>
      <w:r w:rsidRPr="00F260BD">
        <w:rPr>
          <w:rFonts w:ascii="ＭＳ 明朝" w:hAnsi="ＭＳ 明朝" w:hint="eastAsia"/>
          <w:sz w:val="21"/>
          <w:szCs w:val="21"/>
        </w:rPr>
        <w:t>(2) 事故等を惹起した役職員の氏名又は名称及び役職名</w:t>
      </w:r>
    </w:p>
    <w:p w14:paraId="656B7D17" w14:textId="5A8CAD62" w:rsidR="00855538" w:rsidRPr="00F260BD" w:rsidRDefault="00855538" w:rsidP="000F0916">
      <w:pPr>
        <w:tabs>
          <w:tab w:val="left" w:pos="9072"/>
        </w:tabs>
        <w:ind w:leftChars="217" w:left="933" w:rightChars="176" w:right="422" w:hangingChars="196" w:hanging="412"/>
        <w:rPr>
          <w:rFonts w:ascii="ＭＳ 明朝" w:hAnsi="ＭＳ 明朝"/>
          <w:sz w:val="21"/>
          <w:szCs w:val="21"/>
        </w:rPr>
      </w:pPr>
      <w:r w:rsidRPr="00F260BD">
        <w:rPr>
          <w:sz w:val="21"/>
          <w:szCs w:val="21"/>
          <w:lang w:bidi="en-US"/>
        </w:rPr>
        <w:t>(2)</w:t>
      </w:r>
      <w:r w:rsidR="000F0916" w:rsidRPr="00F260BD">
        <w:rPr>
          <w:sz w:val="21"/>
          <w:szCs w:val="21"/>
          <w:lang w:bidi="en-US"/>
        </w:rPr>
        <w:tab/>
      </w:r>
      <w:r w:rsidRPr="00F260BD">
        <w:rPr>
          <w:sz w:val="21"/>
          <w:szCs w:val="21"/>
          <w:lang w:bidi="en-US"/>
        </w:rPr>
        <w:t xml:space="preserve">Name and title of the officer or employee who caused the problematic conduct, </w:t>
      </w:r>
      <w:r w:rsidRPr="00F260BD">
        <w:rPr>
          <w:sz w:val="21"/>
          <w:szCs w:val="21"/>
          <w:lang w:bidi="en-US"/>
        </w:rPr>
        <w:lastRenderedPageBreak/>
        <w:t>etc.</w:t>
      </w:r>
    </w:p>
    <w:p w14:paraId="587A2FA4" w14:textId="3DD582EC" w:rsidR="000F0916" w:rsidRPr="00253F29" w:rsidRDefault="000F0916" w:rsidP="000F0916">
      <w:pPr>
        <w:tabs>
          <w:tab w:val="left" w:pos="9072"/>
        </w:tabs>
        <w:ind w:leftChars="117" w:left="281" w:rightChars="176" w:right="422" w:firstLineChars="100" w:firstLine="210"/>
        <w:rPr>
          <w:rFonts w:ascii="ＭＳ 明朝" w:hAnsi="ＭＳ 明朝"/>
          <w:b/>
          <w:sz w:val="21"/>
          <w:szCs w:val="21"/>
        </w:rPr>
      </w:pPr>
      <w:r w:rsidRPr="00F260BD">
        <w:rPr>
          <w:rFonts w:ascii="ＭＳ 明朝" w:hAnsi="ＭＳ 明朝" w:hint="eastAsia"/>
          <w:color w:val="FF0000"/>
          <w:sz w:val="21"/>
          <w:szCs w:val="21"/>
        </w:rPr>
        <w:t xml:space="preserve">　　</w:t>
      </w:r>
      <w:r w:rsidRPr="00253F29">
        <w:rPr>
          <w:rFonts w:ascii="ＭＳ 明朝" w:hAnsi="ＭＳ 明朝" w:hint="eastAsia"/>
          <w:b/>
          <w:color w:val="FF0000"/>
          <w:sz w:val="21"/>
          <w:szCs w:val="21"/>
        </w:rPr>
        <w:t>○○部長</w:t>
      </w:r>
      <w:r w:rsidRPr="00253F29">
        <w:rPr>
          <w:rFonts w:ascii="ＭＳ 明朝" w:hAnsi="ＭＳ 明朝"/>
          <w:b/>
          <w:color w:val="FF0000"/>
          <w:sz w:val="21"/>
          <w:szCs w:val="21"/>
        </w:rPr>
        <w:t xml:space="preserve"> </w:t>
      </w:r>
      <w:r w:rsidRPr="00253F29">
        <w:rPr>
          <w:rFonts w:ascii="ＭＳ 明朝" w:hAnsi="ＭＳ 明朝" w:hint="eastAsia"/>
          <w:b/>
          <w:color w:val="FF0000"/>
          <w:sz w:val="21"/>
          <w:szCs w:val="21"/>
        </w:rPr>
        <w:t>○○</w:t>
      </w:r>
      <w:r w:rsidRPr="00253F29">
        <w:rPr>
          <w:rFonts w:ascii="ＭＳ 明朝" w:hAnsi="ＭＳ 明朝"/>
          <w:b/>
          <w:color w:val="FF0000"/>
          <w:sz w:val="21"/>
          <w:szCs w:val="21"/>
        </w:rPr>
        <w:t xml:space="preserve"> </w:t>
      </w:r>
      <w:r w:rsidRPr="00253F29">
        <w:rPr>
          <w:rFonts w:ascii="ＭＳ 明朝" w:hAnsi="ＭＳ 明朝" w:hint="eastAsia"/>
          <w:b/>
          <w:color w:val="FF0000"/>
          <w:sz w:val="21"/>
          <w:szCs w:val="21"/>
        </w:rPr>
        <w:t>○○</w:t>
      </w:r>
    </w:p>
    <w:p w14:paraId="62829CE3" w14:textId="4B7C59E2" w:rsidR="000F0916" w:rsidRPr="00F260BD" w:rsidRDefault="000F0916" w:rsidP="000F0916">
      <w:pPr>
        <w:tabs>
          <w:tab w:val="left" w:pos="9072"/>
        </w:tabs>
        <w:ind w:leftChars="117" w:left="281" w:rightChars="176" w:right="422" w:firstLineChars="100" w:firstLine="211"/>
        <w:rPr>
          <w:rFonts w:ascii="ＭＳ 明朝" w:hAnsi="ＭＳ 明朝"/>
          <w:sz w:val="21"/>
          <w:szCs w:val="21"/>
        </w:rPr>
      </w:pPr>
      <w:r w:rsidRPr="00253F29">
        <w:rPr>
          <w:rFonts w:hint="eastAsia"/>
          <w:b/>
          <w:color w:val="FF0000"/>
          <w:sz w:val="21"/>
          <w:szCs w:val="21"/>
          <w:lang w:bidi="en-US"/>
        </w:rPr>
        <w:t xml:space="preserve">　　</w:t>
      </w:r>
      <w:r w:rsidR="00F260BD" w:rsidRPr="00253F29">
        <w:rPr>
          <w:rFonts w:hAnsi="ＭＳ 明朝"/>
          <w:b/>
          <w:color w:val="FF0000"/>
          <w:sz w:val="21"/>
          <w:szCs w:val="21"/>
          <w:lang w:bidi="en-US"/>
        </w:rPr>
        <w:sym w:font="Wingdings 2" w:char="F081"/>
      </w:r>
      <w:r w:rsidR="00F260BD" w:rsidRPr="00253F29">
        <w:rPr>
          <w:rFonts w:hAnsi="ＭＳ 明朝"/>
          <w:b/>
          <w:color w:val="FF0000"/>
          <w:sz w:val="21"/>
          <w:szCs w:val="21"/>
          <w:lang w:bidi="en-US"/>
        </w:rPr>
        <w:sym w:font="Wingdings 2" w:char="F081"/>
      </w:r>
      <w:r w:rsidRPr="00253F29">
        <w:rPr>
          <w:b/>
          <w:color w:val="FF0000"/>
          <w:sz w:val="21"/>
          <w:szCs w:val="21"/>
          <w:lang w:bidi="en-US"/>
        </w:rPr>
        <w:t xml:space="preserve"> </w:t>
      </w:r>
      <w:r w:rsidR="00134B05">
        <w:rPr>
          <w:b/>
          <w:color w:val="FF0000"/>
          <w:sz w:val="21"/>
          <w:szCs w:val="21"/>
          <w:lang w:bidi="en-US"/>
        </w:rPr>
        <w:t>Division</w:t>
      </w:r>
      <w:r w:rsidR="00134B05" w:rsidRPr="00253F29">
        <w:rPr>
          <w:b/>
          <w:color w:val="FF0000"/>
          <w:sz w:val="21"/>
          <w:szCs w:val="21"/>
          <w:lang w:bidi="en-US"/>
        </w:rPr>
        <w:t xml:space="preserve"> Manager</w:t>
      </w:r>
      <w:r w:rsidR="006031FE" w:rsidRPr="00253F29">
        <w:rPr>
          <w:b/>
          <w:color w:val="FF0000"/>
          <w:sz w:val="21"/>
          <w:szCs w:val="21"/>
          <w:lang w:bidi="en-US"/>
        </w:rPr>
        <w:t xml:space="preserve"> </w:t>
      </w:r>
      <w:r w:rsidR="00F260BD" w:rsidRPr="00253F29">
        <w:rPr>
          <w:rFonts w:hAnsi="ＭＳ 明朝"/>
          <w:b/>
          <w:color w:val="FF0000"/>
          <w:sz w:val="21"/>
          <w:szCs w:val="21"/>
          <w:lang w:bidi="en-US"/>
        </w:rPr>
        <w:sym w:font="Wingdings 2" w:char="F081"/>
      </w:r>
      <w:r w:rsidR="00F260BD" w:rsidRPr="00253F29">
        <w:rPr>
          <w:rFonts w:hAnsi="ＭＳ 明朝"/>
          <w:b/>
          <w:color w:val="FF0000"/>
          <w:sz w:val="21"/>
          <w:szCs w:val="21"/>
          <w:lang w:bidi="en-US"/>
        </w:rPr>
        <w:sym w:font="Wingdings 2" w:char="F081"/>
      </w:r>
      <w:r w:rsidR="00F260BD" w:rsidRPr="00253F29">
        <w:rPr>
          <w:rFonts w:hAnsi="ＭＳ 明朝"/>
          <w:b/>
          <w:color w:val="FF0000"/>
          <w:sz w:val="21"/>
          <w:szCs w:val="21"/>
          <w:lang w:bidi="en-US"/>
        </w:rPr>
        <w:sym w:font="Wingdings 2" w:char="F081"/>
      </w:r>
      <w:r w:rsidR="00F260BD" w:rsidRPr="00253F29">
        <w:rPr>
          <w:rFonts w:hAnsi="ＭＳ 明朝"/>
          <w:b/>
          <w:color w:val="FF0000"/>
          <w:sz w:val="21"/>
          <w:szCs w:val="21"/>
          <w:lang w:bidi="en-US"/>
        </w:rPr>
        <w:sym w:font="Wingdings 2" w:char="F081"/>
      </w:r>
    </w:p>
    <w:p w14:paraId="1A202574" w14:textId="14A91301" w:rsidR="000F0916" w:rsidRPr="00F260BD" w:rsidRDefault="000F0916" w:rsidP="000F0916">
      <w:pPr>
        <w:tabs>
          <w:tab w:val="left" w:pos="9072"/>
        </w:tabs>
        <w:ind w:leftChars="217" w:left="933" w:rightChars="176" w:right="422" w:hangingChars="196" w:hanging="412"/>
        <w:rPr>
          <w:rFonts w:ascii="ＭＳ 明朝" w:hAnsi="ＭＳ 明朝"/>
          <w:sz w:val="21"/>
          <w:szCs w:val="21"/>
        </w:rPr>
      </w:pPr>
      <w:r w:rsidRPr="00F260BD">
        <w:rPr>
          <w:rFonts w:ascii="ＭＳ 明朝" w:hAnsi="ＭＳ 明朝" w:hint="eastAsia"/>
          <w:sz w:val="21"/>
          <w:szCs w:val="21"/>
        </w:rPr>
        <w:t>(3) 事故等の概要・詳細</w:t>
      </w:r>
    </w:p>
    <w:p w14:paraId="1D8E12F7" w14:textId="7ECF4407" w:rsidR="00855538" w:rsidRPr="00F260BD" w:rsidRDefault="00855538" w:rsidP="000F0916">
      <w:pPr>
        <w:tabs>
          <w:tab w:val="left" w:pos="9072"/>
        </w:tabs>
        <w:ind w:leftChars="217" w:left="933" w:rightChars="176" w:right="422" w:hangingChars="196" w:hanging="412"/>
        <w:rPr>
          <w:rFonts w:ascii="ＭＳ 明朝" w:hAnsi="ＭＳ 明朝"/>
          <w:sz w:val="21"/>
          <w:szCs w:val="21"/>
        </w:rPr>
      </w:pPr>
      <w:r w:rsidRPr="00F260BD">
        <w:rPr>
          <w:sz w:val="21"/>
          <w:szCs w:val="21"/>
          <w:lang w:bidi="en-US"/>
        </w:rPr>
        <w:t>(3)</w:t>
      </w:r>
      <w:r w:rsidR="000F0916" w:rsidRPr="00F260BD">
        <w:rPr>
          <w:sz w:val="21"/>
          <w:szCs w:val="21"/>
          <w:lang w:bidi="en-US"/>
        </w:rPr>
        <w:tab/>
      </w:r>
      <w:r w:rsidRPr="00F260BD">
        <w:rPr>
          <w:sz w:val="21"/>
          <w:szCs w:val="21"/>
          <w:lang w:bidi="en-US"/>
        </w:rPr>
        <w:t>Outline and details of the problematic conduct, etc.</w:t>
      </w:r>
    </w:p>
    <w:p w14:paraId="77985BA8" w14:textId="382EF8AA" w:rsidR="00B64C9A" w:rsidRPr="00253F29" w:rsidRDefault="00763815" w:rsidP="00B64C9A">
      <w:pPr>
        <w:tabs>
          <w:tab w:val="left" w:pos="9072"/>
        </w:tabs>
        <w:ind w:leftChars="117" w:left="281" w:rightChars="176" w:right="422" w:firstLine="2"/>
        <w:rPr>
          <w:rFonts w:ascii="ＭＳ 明朝" w:hAnsi="ＭＳ 明朝"/>
          <w:b/>
          <w:sz w:val="21"/>
          <w:szCs w:val="21"/>
        </w:rPr>
      </w:pPr>
      <w:r w:rsidRPr="00F260BD">
        <w:rPr>
          <w:b/>
          <w:noProof/>
          <w:sz w:val="21"/>
          <w:szCs w:val="21"/>
        </w:rPr>
        <mc:AlternateContent>
          <mc:Choice Requires="wps">
            <w:drawing>
              <wp:anchor distT="0" distB="0" distL="114300" distR="114300" simplePos="0" relativeHeight="251691008" behindDoc="0" locked="0" layoutInCell="1" allowOverlap="1" wp14:anchorId="4BBAB4E6" wp14:editId="28A9A077">
                <wp:simplePos x="0" y="0"/>
                <wp:positionH relativeFrom="margin">
                  <wp:posOffset>1601470</wp:posOffset>
                </wp:positionH>
                <wp:positionV relativeFrom="paragraph">
                  <wp:posOffset>18415</wp:posOffset>
                </wp:positionV>
                <wp:extent cx="4410710" cy="1389413"/>
                <wp:effectExtent l="0" t="0" r="27940" b="20320"/>
                <wp:wrapNone/>
                <wp:docPr id="2050454857" name="テキスト ボックス 2050454857"/>
                <wp:cNvGraphicFramePr/>
                <a:graphic xmlns:a="http://schemas.openxmlformats.org/drawingml/2006/main">
                  <a:graphicData uri="http://schemas.microsoft.com/office/word/2010/wordprocessingShape">
                    <wps:wsp>
                      <wps:cNvSpPr txBox="1"/>
                      <wps:spPr>
                        <a:xfrm>
                          <a:off x="0" y="0"/>
                          <a:ext cx="4410710" cy="1389413"/>
                        </a:xfrm>
                        <a:prstGeom prst="rect">
                          <a:avLst/>
                        </a:prstGeom>
                        <a:solidFill>
                          <a:sysClr val="window" lastClr="FFFFFF"/>
                        </a:solidFill>
                        <a:ln w="6350">
                          <a:solidFill>
                            <a:prstClr val="black"/>
                          </a:solidFill>
                        </a:ln>
                      </wps:spPr>
                      <wps:txbx>
                        <w:txbxContent>
                          <w:p w14:paraId="5121CB53" w14:textId="77777777" w:rsidR="000F0916" w:rsidRPr="00253F29" w:rsidRDefault="000F0916" w:rsidP="000F0916">
                            <w:pPr>
                              <w:rPr>
                                <w:b/>
                                <w:color w:val="FF0000"/>
                                <w:sz w:val="21"/>
                                <w:szCs w:val="21"/>
                              </w:rPr>
                            </w:pPr>
                            <w:r w:rsidRPr="00253F29">
                              <w:rPr>
                                <w:b/>
                                <w:color w:val="FF0000"/>
                                <w:sz w:val="21"/>
                                <w:lang w:bidi="en-US"/>
                              </w:rPr>
                              <w:t>Describe the facts such as the details of the occurrence and the beginning of the discovery in chronological detail. (When notifying the occurrence of the problematic conduct, etc., it is acceptable to enter the facts to the extent that they are known.) For violations of laws and regulations, specify the laws and regulations as well as provisions violated.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AB4E6" id="テキスト ボックス 2050454857" o:spid="_x0000_s1030" type="#_x0000_t202" style="position:absolute;left:0;text-align:left;margin-left:126.1pt;margin-top:1.45pt;width:347.3pt;height:10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6QRAIAAJUEAAAOAAAAZHJzL2Uyb0RvYy54bWysVEtv2zAMvg/YfxB0X2wn7suIU2QpMgwI&#10;2gLp0LMiy7ExWdQkJXb260fJzqPtTsNyUEiR+kh+JD297xpJ9sLYGlROk1FMiVAcilptc/rjZfnl&#10;lhLrmCqYBCVyehCW3s8+f5q2OhNjqEAWwhAEUTZrdU4r53QWRZZXomF2BFooNJZgGuZQNduoMKxF&#10;9EZG4zi+jlowhTbAhbV4+9Ab6Szgl6Xg7qksrXBE5hRzc+E04dz4M5pNWbY1TFc1H9Jg/5BFw2qF&#10;QU9QD8wxsjP1B6im5gYslG7EoYmgLGsuQg1YTRK/q2ZdMS1CLUiO1Sea7P+D5Y/7tX42xHVfocMG&#10;ekJabTOLl76erjSN/8dMCdqRwsOJNtE5wvEyTZP4JkETR1syub1Lk4nHic7PtbHum4CGeCGnBvsS&#10;6GL7lXW969HFR7Mg62JZSxmUg11IQ/YMW4idL6ClRDLr8DKny/Abor15JhVpc3o9uYpDpDc2H+uE&#10;uZGM//yIgNlLhUWc2fCS6zYdqQss+sjUBooDEmigny2r+bJG+BVm+MwMDhMSgwvinvAoJWBOMEiU&#10;VGB+/+3e+2OP0UpJi8OZU/trx4zAwr8r7P5dkqZ+moOSXt2MUTGXls2lRe2aBSB5Ca6i5kH0/k4e&#10;xdJA84p7NPdR0cQUx9g5dUdx4fqVwT3kYj4PTji/mrmVWmvuoX2nPK0v3SszeuizwxF5hOMYs+xd&#10;u3tf/1LBfOegrMMseJ57Vgf6cfbDNA176pfrUg9e56/J7A8AAAD//wMAUEsDBBQABgAIAAAAIQBk&#10;b/AX3AAAAAkBAAAPAAAAZHJzL2Rvd25yZXYueG1sTI/BTsMwEETvSPyDtUjcqNMISpPGqRASR4RI&#10;OcDNtbeJIV5HsZuGfj3LCW47mtHsm2o7+15MOEYXSMFykYFAMsE6ahW87Z5u1iBi0mR1HwgVfGOE&#10;bX15UenShhO94tSkVnAJxVIr6FIaSimj6dDruAgDEnuHMHqdWI6ttKM+cbnvZZ5lK+m1I/7Q6QEf&#10;OzRfzdErsPQeyHy457Ojxrji/LL+NJNS11fzwwZEwjn9heEXn9GhZqZ9OJKNoleQ3+U5R/koQLBf&#10;3K54yp51vrwHWVfy/4L6BwAA//8DAFBLAQItABQABgAIAAAAIQC2gziS/gAAAOEBAAATAAAAAAAA&#10;AAAAAAAAAAAAAABbQ29udGVudF9UeXBlc10ueG1sUEsBAi0AFAAGAAgAAAAhADj9If/WAAAAlAEA&#10;AAsAAAAAAAAAAAAAAAAALwEAAF9yZWxzLy5yZWxzUEsBAi0AFAAGAAgAAAAhAHuvjpBEAgAAlQQA&#10;AA4AAAAAAAAAAAAAAAAALgIAAGRycy9lMm9Eb2MueG1sUEsBAi0AFAAGAAgAAAAhAGRv8BfcAAAA&#10;CQEAAA8AAAAAAAAAAAAAAAAAngQAAGRycy9kb3ducmV2LnhtbFBLBQYAAAAABAAEAPMAAACnBQAA&#10;AAA=&#10;" fillcolor="window" strokeweight=".5pt">
                <v:textbox>
                  <w:txbxContent>
                    <w:p w14:paraId="5121CB53" w14:textId="77777777" w:rsidR="000F0916" w:rsidRPr="00253F29" w:rsidRDefault="000F0916" w:rsidP="000F0916">
                      <w:pPr>
                        <w:rPr>
                          <w:b/>
                          <w:color w:val="FF0000"/>
                          <w:sz w:val="21"/>
                          <w:szCs w:val="21"/>
                        </w:rPr>
                      </w:pPr>
                      <w:r w:rsidRPr="00253F29">
                        <w:rPr>
                          <w:b/>
                          <w:color w:val="FF0000"/>
                          <w:sz w:val="21"/>
                          <w:lang w:bidi="en-US"/>
                        </w:rPr>
                        <w:t>Describe the facts such as the details of the occurrence and the beginning of the discovery in chronological detail. (When notifying the occurrence of the problematic conduct, etc., it is acceptable to enter the facts to the extent that they are known.) For violations of laws and regulations, specify the laws and regulations as well as provisions violated.</w:t>
                      </w:r>
                    </w:p>
                  </w:txbxContent>
                </v:textbox>
                <w10:wrap anchorx="margin"/>
              </v:shape>
            </w:pict>
          </mc:Fallback>
        </mc:AlternateContent>
      </w:r>
      <w:r w:rsidR="00B64C9A" w:rsidRPr="00F260BD">
        <w:rPr>
          <w:rFonts w:ascii="ＭＳ 明朝" w:hAnsi="ＭＳ 明朝" w:hint="eastAsia"/>
          <w:color w:val="FF0000"/>
          <w:sz w:val="21"/>
          <w:szCs w:val="21"/>
        </w:rPr>
        <w:t xml:space="preserve">　　　</w:t>
      </w:r>
      <w:r w:rsidR="00B64C9A" w:rsidRPr="00253F29">
        <w:rPr>
          <w:rFonts w:ascii="ＭＳ 明朝" w:hAnsi="ＭＳ 明朝" w:hint="eastAsia"/>
          <w:b/>
          <w:color w:val="FF0000"/>
          <w:sz w:val="21"/>
          <w:szCs w:val="21"/>
        </w:rPr>
        <w:t>××××××</w:t>
      </w:r>
    </w:p>
    <w:p w14:paraId="40109510" w14:textId="4F56B7E6" w:rsidR="000F0916" w:rsidRPr="00253F29" w:rsidRDefault="000F0916" w:rsidP="000F0916">
      <w:pPr>
        <w:tabs>
          <w:tab w:val="left" w:pos="9072"/>
        </w:tabs>
        <w:ind w:leftChars="117" w:left="281" w:rightChars="176" w:right="422" w:firstLine="2"/>
        <w:rPr>
          <w:b/>
          <w:color w:val="FF0000"/>
          <w:sz w:val="21"/>
          <w:szCs w:val="21"/>
        </w:rPr>
      </w:pPr>
      <w:r w:rsidRPr="00253F29">
        <w:rPr>
          <w:rFonts w:ascii="ＭＳ 明朝" w:hAnsi="ＭＳ 明朝"/>
          <w:b/>
          <w:color w:val="FF0000"/>
          <w:sz w:val="21"/>
          <w:szCs w:val="21"/>
          <w:lang w:bidi="en-US"/>
        </w:rPr>
        <w:t xml:space="preserve">　　　</w:t>
      </w:r>
    </w:p>
    <w:p w14:paraId="761E4B68" w14:textId="0075DB66" w:rsidR="00B64C9A" w:rsidRPr="00F260BD" w:rsidRDefault="00B64C9A" w:rsidP="00855538">
      <w:pPr>
        <w:tabs>
          <w:tab w:val="left" w:pos="9072"/>
        </w:tabs>
        <w:ind w:leftChars="117" w:left="281" w:rightChars="176" w:right="422" w:firstLine="2"/>
        <w:rPr>
          <w:rFonts w:ascii="ＭＳ 明朝" w:hAnsi="ＭＳ 明朝"/>
          <w:sz w:val="21"/>
          <w:szCs w:val="21"/>
        </w:rPr>
      </w:pPr>
    </w:p>
    <w:p w14:paraId="6424346A" w14:textId="3664465D" w:rsidR="00DC6C45" w:rsidRPr="00F260BD" w:rsidRDefault="00DC6C45" w:rsidP="00855538">
      <w:pPr>
        <w:tabs>
          <w:tab w:val="left" w:pos="9072"/>
        </w:tabs>
        <w:ind w:leftChars="117" w:left="281" w:rightChars="176" w:right="422" w:firstLine="2"/>
        <w:rPr>
          <w:rFonts w:ascii="ＭＳ 明朝" w:hAnsi="ＭＳ 明朝"/>
          <w:sz w:val="21"/>
          <w:szCs w:val="21"/>
        </w:rPr>
      </w:pPr>
    </w:p>
    <w:p w14:paraId="5BFBB0D4" w14:textId="166C8962" w:rsidR="00DC6C45" w:rsidRPr="00F260BD" w:rsidRDefault="00DC6C45" w:rsidP="00855538">
      <w:pPr>
        <w:tabs>
          <w:tab w:val="left" w:pos="9072"/>
        </w:tabs>
        <w:ind w:leftChars="117" w:left="281" w:rightChars="176" w:right="422" w:firstLine="2"/>
        <w:rPr>
          <w:rFonts w:ascii="ＭＳ 明朝" w:hAnsi="ＭＳ 明朝"/>
          <w:sz w:val="21"/>
          <w:szCs w:val="21"/>
        </w:rPr>
      </w:pPr>
    </w:p>
    <w:p w14:paraId="61BBAB8D" w14:textId="77777777" w:rsidR="00DC6C45" w:rsidRPr="00F260BD" w:rsidRDefault="00DC6C45" w:rsidP="00855538">
      <w:pPr>
        <w:tabs>
          <w:tab w:val="left" w:pos="9072"/>
        </w:tabs>
        <w:ind w:leftChars="117" w:left="281" w:rightChars="176" w:right="422" w:firstLine="2"/>
        <w:rPr>
          <w:rFonts w:ascii="ＭＳ 明朝" w:hAnsi="ＭＳ 明朝"/>
          <w:sz w:val="21"/>
          <w:szCs w:val="21"/>
        </w:rPr>
      </w:pPr>
    </w:p>
    <w:p w14:paraId="18F769A0" w14:textId="55481817" w:rsidR="000F0916" w:rsidRPr="00F260BD" w:rsidRDefault="000F0916" w:rsidP="000F0916">
      <w:pPr>
        <w:tabs>
          <w:tab w:val="left" w:pos="9072"/>
        </w:tabs>
        <w:ind w:leftChars="117" w:left="281" w:rightChars="176" w:right="422" w:firstLine="2"/>
        <w:rPr>
          <w:rFonts w:ascii="ＭＳ 明朝" w:hAnsi="ＭＳ 明朝"/>
          <w:sz w:val="21"/>
          <w:szCs w:val="21"/>
        </w:rPr>
      </w:pPr>
      <w:r w:rsidRPr="00F260BD">
        <w:rPr>
          <w:rFonts w:ascii="ＭＳ 明朝" w:hAnsi="ＭＳ 明朝" w:hint="eastAsia"/>
          <w:sz w:val="21"/>
          <w:szCs w:val="21"/>
        </w:rPr>
        <w:t>２．発生原因分析</w:t>
      </w:r>
    </w:p>
    <w:p w14:paraId="77B127B2" w14:textId="7BB2E814" w:rsidR="00855538" w:rsidRPr="00F260BD" w:rsidRDefault="00F260BD" w:rsidP="00855538">
      <w:pPr>
        <w:tabs>
          <w:tab w:val="left" w:pos="9072"/>
        </w:tabs>
        <w:ind w:leftChars="117" w:left="281" w:rightChars="176" w:right="422" w:firstLine="2"/>
        <w:rPr>
          <w:rFonts w:ascii="ＭＳ 明朝" w:hAnsi="ＭＳ 明朝"/>
          <w:sz w:val="21"/>
          <w:szCs w:val="21"/>
        </w:rPr>
      </w:pPr>
      <w:r w:rsidRPr="00F260BD">
        <w:rPr>
          <w:sz w:val="21"/>
          <w:szCs w:val="21"/>
        </w:rPr>
        <w:t xml:space="preserve">2. </w:t>
      </w:r>
      <w:r w:rsidR="00855538" w:rsidRPr="00F260BD">
        <w:rPr>
          <w:sz w:val="21"/>
          <w:szCs w:val="21"/>
          <w:lang w:bidi="en-US"/>
        </w:rPr>
        <w:t>Analysis of the cause of occurrence</w:t>
      </w:r>
    </w:p>
    <w:p w14:paraId="624CD1F2" w14:textId="28AC48AB" w:rsidR="00DF0E9D" w:rsidRPr="00253F29" w:rsidRDefault="007123A7" w:rsidP="00855538">
      <w:pPr>
        <w:tabs>
          <w:tab w:val="left" w:pos="9072"/>
        </w:tabs>
        <w:ind w:leftChars="117" w:left="281" w:rightChars="176" w:right="422" w:firstLine="2"/>
        <w:rPr>
          <w:rFonts w:ascii="ＭＳ 明朝" w:hAnsi="ＭＳ 明朝"/>
          <w:b/>
          <w:color w:val="FF0000"/>
          <w:sz w:val="21"/>
          <w:szCs w:val="21"/>
        </w:rPr>
      </w:pPr>
      <w:r w:rsidRPr="00F260BD">
        <w:rPr>
          <w:b/>
          <w:noProof/>
          <w:sz w:val="21"/>
          <w:szCs w:val="21"/>
        </w:rPr>
        <mc:AlternateContent>
          <mc:Choice Requires="wps">
            <w:drawing>
              <wp:anchor distT="0" distB="0" distL="114300" distR="114300" simplePos="0" relativeHeight="251677696" behindDoc="0" locked="0" layoutInCell="1" allowOverlap="1" wp14:anchorId="7996E6C3" wp14:editId="7AE43E9B">
                <wp:simplePos x="0" y="0"/>
                <wp:positionH relativeFrom="margin">
                  <wp:posOffset>1604645</wp:posOffset>
                </wp:positionH>
                <wp:positionV relativeFrom="paragraph">
                  <wp:posOffset>27305</wp:posOffset>
                </wp:positionV>
                <wp:extent cx="4431665" cy="581660"/>
                <wp:effectExtent l="0" t="0" r="26035" b="27940"/>
                <wp:wrapNone/>
                <wp:docPr id="5" name="テキスト ボックス 5"/>
                <wp:cNvGraphicFramePr/>
                <a:graphic xmlns:a="http://schemas.openxmlformats.org/drawingml/2006/main">
                  <a:graphicData uri="http://schemas.microsoft.com/office/word/2010/wordprocessingShape">
                    <wps:wsp>
                      <wps:cNvSpPr txBox="1"/>
                      <wps:spPr>
                        <a:xfrm>
                          <a:off x="0" y="0"/>
                          <a:ext cx="4431665" cy="581660"/>
                        </a:xfrm>
                        <a:prstGeom prst="rect">
                          <a:avLst/>
                        </a:prstGeom>
                        <a:solidFill>
                          <a:sysClr val="window" lastClr="FFFFFF"/>
                        </a:solidFill>
                        <a:ln w="6350">
                          <a:solidFill>
                            <a:prstClr val="black"/>
                          </a:solidFill>
                        </a:ln>
                      </wps:spPr>
                      <wps:txbx>
                        <w:txbxContent>
                          <w:p w14:paraId="31908922" w14:textId="77777777" w:rsidR="00DC6C45" w:rsidRPr="00253F29" w:rsidRDefault="00DC6C45" w:rsidP="00DC6C45">
                            <w:pPr>
                              <w:rPr>
                                <w:b/>
                                <w:color w:val="FF0000"/>
                                <w:sz w:val="21"/>
                                <w:szCs w:val="21"/>
                              </w:rPr>
                            </w:pPr>
                            <w:r w:rsidRPr="00253F29">
                              <w:rPr>
                                <w:b/>
                                <w:color w:val="FF0000"/>
                                <w:sz w:val="21"/>
                                <w:lang w:bidi="en-US"/>
                              </w:rPr>
                              <w:t>Enter the cause of the problematic conduct, etc. and the person who is responsible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6E6C3" id="テキスト ボックス 5" o:spid="_x0000_s1031" type="#_x0000_t202" style="position:absolute;left:0;text-align:left;margin-left:126.35pt;margin-top:2.15pt;width:348.95pt;height:45.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XqQwIAAJQEAAAOAAAAZHJzL2Uyb0RvYy54bWysVE1v2zAMvQ/YfxB0X52kSdYZcYqsRYYB&#10;RVsgHXpWZLkxJouapMTOfv2elM+2Ow3LQSFF6pF8JD257hrNNsr5mkzB+xc9zpSRVNbmpeA/nuaf&#10;rjjzQZhSaDKq4Fvl+fX044dJa3M1oBXpUjkGEOPz1hZ8FYLNs8zLlWqEvyCrDIwVuUYEqO4lK51o&#10;gd7obNDrjbOWXGkdSeU9bm93Rj5N+FWlZHioKq8C0wVHbiGdLp3LeGbTichfnLCrWu7TEP+QRSNq&#10;g6BHqFsRBFu7+h1UU0tHnqpwIanJqKpqqVINqKbfe1PNYiWsSrWAHG+PNPn/ByvvNwv76FjovlKH&#10;BkZCWutzj8tYT1e5Jv4jUwY7KNweaVNdYBKXw+FlfzwecSZhG11BTrxmp9fW+fBNUcOiUHCHtiS2&#10;xObOB0SE68ElBvOk63Jea52Urb/Rjm0EOojGl9RypoUPuCz4PP1i0oB49Uwb1hZ8fDnqpUivbDHW&#10;EXOphfz5HgF42gD2REaUQrfsWF2izANRSyq34M/RbrS8lfMa8HfI8FE4zBIow36EBxyVJuREe4mz&#10;Fbnff7uP/mgxrJy1mM2C+19r4RQK/27Q/C/94TAOc1KGo88DKO7csjy3mHVzQyCvj020MonRP+iD&#10;WDlqnrFGsxgVJmEkYhc8HMSbsNsYrKFUs1lywvhaEe7MwsoIHTsVaX3qnoWz+z4HTMg9HaZY5G/a&#10;vfONLw3N1oGqOs1C5HnH6p5+jH7q735N426d68nr9DGZ/gEAAP//AwBQSwMEFAAGAAgAAAAhAFr/&#10;/FXcAAAACAEAAA8AAABkcnMvZG93bnJldi54bWxMj8FOwzAQRO9I/IO1SNyoQ6ClCXEqhMQRIQIH&#10;uLn2khjidRS7aejXsz2V26xmNPO22sy+FxOO0QVScL3IQCCZYB21Ct7fnq7WIGLSZHUfCBX8YoRN&#10;fX5W6dKGPb3i1KRWcAnFUivoUhpKKaPp0Ou4CAMSe19h9DrxObbSjnrP5b6XeZatpNeOeKHTAz52&#10;aH6anVdg6SOQ+XTPB0eNccXhZf1tJqUuL+aHexAJ53QKwxGf0aFmpm3YkY2iV5Av8zuOKri9AcF+&#10;scxWILZHUYCsK/n/gfoPAAD//wMAUEsBAi0AFAAGAAgAAAAhALaDOJL+AAAA4QEAABMAAAAAAAAA&#10;AAAAAAAAAAAAAFtDb250ZW50X1R5cGVzXS54bWxQSwECLQAUAAYACAAAACEAOP0h/9YAAACUAQAA&#10;CwAAAAAAAAAAAAAAAAAvAQAAX3JlbHMvLnJlbHNQSwECLQAUAAYACAAAACEAq9D16kMCAACUBAAA&#10;DgAAAAAAAAAAAAAAAAAuAgAAZHJzL2Uyb0RvYy54bWxQSwECLQAUAAYACAAAACEAWv/8VdwAAAAI&#10;AQAADwAAAAAAAAAAAAAAAACdBAAAZHJzL2Rvd25yZXYueG1sUEsFBgAAAAAEAAQA8wAAAKYFAAAA&#10;AA==&#10;" fillcolor="window" strokeweight=".5pt">
                <v:textbox>
                  <w:txbxContent>
                    <w:p w14:paraId="31908922" w14:textId="77777777" w:rsidR="00DC6C45" w:rsidRPr="00253F29" w:rsidRDefault="00DC6C45" w:rsidP="00DC6C45">
                      <w:pPr>
                        <w:rPr>
                          <w:b/>
                          <w:color w:val="FF0000"/>
                          <w:sz w:val="21"/>
                          <w:szCs w:val="21"/>
                        </w:rPr>
                      </w:pPr>
                      <w:r w:rsidRPr="00253F29">
                        <w:rPr>
                          <w:b/>
                          <w:color w:val="FF0000"/>
                          <w:sz w:val="21"/>
                          <w:lang w:bidi="en-US"/>
                        </w:rPr>
                        <w:t>Enter the cause of the problematic conduct, etc. and the person who is responsible (manager).</w:t>
                      </w:r>
                    </w:p>
                  </w:txbxContent>
                </v:textbox>
                <w10:wrap anchorx="margin"/>
              </v:shape>
            </w:pict>
          </mc:Fallback>
        </mc:AlternateContent>
      </w:r>
      <w:r w:rsidR="00DC6C45" w:rsidRPr="00F260BD">
        <w:rPr>
          <w:rFonts w:ascii="ＭＳ 明朝" w:hAnsi="ＭＳ 明朝"/>
          <w:color w:val="FF0000"/>
          <w:sz w:val="21"/>
          <w:szCs w:val="21"/>
          <w:lang w:bidi="en-US"/>
        </w:rPr>
        <w:t xml:space="preserve">　　</w:t>
      </w:r>
      <w:r w:rsidR="00DC6C45" w:rsidRPr="00253F29">
        <w:rPr>
          <w:rFonts w:ascii="ＭＳ 明朝" w:hAnsi="ＭＳ 明朝"/>
          <w:b/>
          <w:color w:val="FF0000"/>
          <w:sz w:val="21"/>
          <w:szCs w:val="21"/>
          <w:lang w:bidi="en-US"/>
        </w:rPr>
        <w:t>××××××</w:t>
      </w:r>
    </w:p>
    <w:p w14:paraId="33A62D4B" w14:textId="4CD9CF9D" w:rsidR="00B64C9A" w:rsidRPr="00253F29" w:rsidRDefault="00B64C9A" w:rsidP="00B64C9A">
      <w:pPr>
        <w:tabs>
          <w:tab w:val="left" w:pos="9072"/>
        </w:tabs>
        <w:ind w:leftChars="117" w:left="281" w:rightChars="176" w:right="422" w:firstLine="2"/>
        <w:rPr>
          <w:rFonts w:ascii="ＭＳ 明朝" w:hAnsi="ＭＳ 明朝"/>
          <w:b/>
          <w:sz w:val="21"/>
          <w:szCs w:val="21"/>
        </w:rPr>
      </w:pPr>
      <w:r w:rsidRPr="00253F29">
        <w:rPr>
          <w:rFonts w:ascii="ＭＳ 明朝" w:hAnsi="ＭＳ 明朝" w:hint="eastAsia"/>
          <w:b/>
          <w:color w:val="FF0000"/>
          <w:sz w:val="21"/>
          <w:szCs w:val="21"/>
        </w:rPr>
        <w:t xml:space="preserve">　　</w:t>
      </w:r>
    </w:p>
    <w:p w14:paraId="381F1B8A" w14:textId="2910D0FD" w:rsidR="00E116C6" w:rsidRPr="00F260BD" w:rsidRDefault="00E116C6" w:rsidP="00855538">
      <w:pPr>
        <w:tabs>
          <w:tab w:val="left" w:pos="9072"/>
        </w:tabs>
        <w:ind w:leftChars="117" w:left="281" w:rightChars="176" w:right="422" w:firstLine="2"/>
        <w:rPr>
          <w:rFonts w:ascii="ＭＳ 明朝" w:hAnsi="ＭＳ 明朝"/>
          <w:sz w:val="21"/>
          <w:szCs w:val="21"/>
        </w:rPr>
      </w:pPr>
    </w:p>
    <w:p w14:paraId="1154044E" w14:textId="24461235" w:rsidR="000F0916" w:rsidRPr="00F260BD" w:rsidRDefault="000F0916" w:rsidP="000F0916">
      <w:pPr>
        <w:tabs>
          <w:tab w:val="left" w:pos="645"/>
        </w:tabs>
        <w:ind w:left="215"/>
        <w:rPr>
          <w:rFonts w:ascii="ＭＳ 明朝" w:hAnsi="ＭＳ 明朝"/>
          <w:sz w:val="21"/>
          <w:szCs w:val="21"/>
        </w:rPr>
      </w:pPr>
      <w:r w:rsidRPr="00F260BD">
        <w:rPr>
          <w:rFonts w:ascii="ＭＳ 明朝" w:hAnsi="ＭＳ 明朝" w:hint="eastAsia"/>
          <w:sz w:val="21"/>
          <w:szCs w:val="21"/>
        </w:rPr>
        <w:t>３．対応策・改善策</w:t>
      </w:r>
    </w:p>
    <w:p w14:paraId="1C7042D2" w14:textId="79D8008F" w:rsidR="00E116C6" w:rsidRPr="00F260BD" w:rsidRDefault="00F260BD" w:rsidP="00E116C6">
      <w:pPr>
        <w:tabs>
          <w:tab w:val="left" w:pos="645"/>
        </w:tabs>
        <w:ind w:left="215"/>
        <w:rPr>
          <w:rFonts w:ascii="ＭＳ 明朝" w:hAnsi="ＭＳ 明朝"/>
          <w:sz w:val="21"/>
          <w:szCs w:val="21"/>
        </w:rPr>
      </w:pPr>
      <w:r>
        <w:rPr>
          <w:rFonts w:hint="eastAsia"/>
          <w:sz w:val="21"/>
          <w:szCs w:val="21"/>
        </w:rPr>
        <w:t xml:space="preserve">3. </w:t>
      </w:r>
      <w:r w:rsidR="00855538" w:rsidRPr="00F260BD">
        <w:rPr>
          <w:sz w:val="21"/>
          <w:szCs w:val="21"/>
          <w:lang w:bidi="en-US"/>
        </w:rPr>
        <w:t>Countermeasures and improvement measures</w:t>
      </w:r>
    </w:p>
    <w:p w14:paraId="19C022EC" w14:textId="2795C404" w:rsidR="00E116C6" w:rsidRPr="00253F29" w:rsidRDefault="000F0916" w:rsidP="00E116C6">
      <w:pPr>
        <w:tabs>
          <w:tab w:val="left" w:pos="645"/>
        </w:tabs>
        <w:ind w:left="215"/>
        <w:rPr>
          <w:rFonts w:ascii="ＭＳ 明朝" w:hAnsi="ＭＳ 明朝"/>
          <w:b/>
          <w:sz w:val="21"/>
          <w:szCs w:val="21"/>
        </w:rPr>
      </w:pPr>
      <w:r w:rsidRPr="00F260BD">
        <w:rPr>
          <w:rFonts w:ascii="ＭＳ 明朝" w:hAnsi="ＭＳ 明朝"/>
          <w:b/>
          <w:noProof/>
          <w:sz w:val="21"/>
          <w:szCs w:val="21"/>
        </w:rPr>
        <mc:AlternateContent>
          <mc:Choice Requires="wps">
            <w:drawing>
              <wp:anchor distT="0" distB="0" distL="114300" distR="114300" simplePos="0" relativeHeight="251679744" behindDoc="0" locked="0" layoutInCell="1" allowOverlap="1" wp14:anchorId="359A0B77" wp14:editId="39225EE5">
                <wp:simplePos x="0" y="0"/>
                <wp:positionH relativeFrom="margin">
                  <wp:posOffset>1604010</wp:posOffset>
                </wp:positionH>
                <wp:positionV relativeFrom="paragraph">
                  <wp:posOffset>42100</wp:posOffset>
                </wp:positionV>
                <wp:extent cx="4431665" cy="2006930"/>
                <wp:effectExtent l="0" t="0" r="26035" b="12700"/>
                <wp:wrapNone/>
                <wp:docPr id="6" name="テキスト ボックス 6"/>
                <wp:cNvGraphicFramePr/>
                <a:graphic xmlns:a="http://schemas.openxmlformats.org/drawingml/2006/main">
                  <a:graphicData uri="http://schemas.microsoft.com/office/word/2010/wordprocessingShape">
                    <wps:wsp>
                      <wps:cNvSpPr txBox="1"/>
                      <wps:spPr>
                        <a:xfrm>
                          <a:off x="0" y="0"/>
                          <a:ext cx="4431665" cy="2006930"/>
                        </a:xfrm>
                        <a:prstGeom prst="rect">
                          <a:avLst/>
                        </a:prstGeom>
                        <a:solidFill>
                          <a:sysClr val="window" lastClr="FFFFFF"/>
                        </a:solidFill>
                        <a:ln w="6350">
                          <a:solidFill>
                            <a:prstClr val="black"/>
                          </a:solidFill>
                        </a:ln>
                      </wps:spPr>
                      <wps:txbx>
                        <w:txbxContent>
                          <w:p w14:paraId="6E9C01B3" w14:textId="644DEAD1" w:rsidR="00DC6C45" w:rsidRPr="00253F29" w:rsidRDefault="00DC6C45" w:rsidP="00DC6C45">
                            <w:pPr>
                              <w:rPr>
                                <w:b/>
                                <w:color w:val="FF0000"/>
                                <w:sz w:val="21"/>
                                <w:szCs w:val="21"/>
                              </w:rPr>
                            </w:pPr>
                            <w:r w:rsidRPr="00253F29">
                              <w:rPr>
                                <w:b/>
                                <w:color w:val="FF0000"/>
                                <w:sz w:val="21"/>
                                <w:lang w:bidi="en-US"/>
                              </w:rPr>
                              <w:t xml:space="preserve">Describe countermeasures and improvement measures (including internal actions) based on the cause of occurrence in </w:t>
                            </w:r>
                            <w:r w:rsidR="006031FE" w:rsidRPr="00253F29">
                              <w:rPr>
                                <w:b/>
                                <w:color w:val="FF0000"/>
                                <w:sz w:val="21"/>
                                <w:lang w:bidi="en-US"/>
                              </w:rPr>
                              <w:t>i</w:t>
                            </w:r>
                            <w:r w:rsidRPr="00253F29">
                              <w:rPr>
                                <w:b/>
                                <w:color w:val="FF0000"/>
                                <w:sz w:val="21"/>
                                <w:lang w:bidi="en-US"/>
                              </w:rPr>
                              <w:t>tem 2 above. In addition to the specific countermeasures and improvement measures, the person responsible for implementing the countermeasures and improvement measures and the time of implementation shall be indicated.</w:t>
                            </w:r>
                          </w:p>
                          <w:p w14:paraId="71FA140E" w14:textId="31E49076" w:rsidR="00DC6C45" w:rsidRPr="00253F29" w:rsidRDefault="00DC6C45" w:rsidP="00DC6C45">
                            <w:pPr>
                              <w:rPr>
                                <w:b/>
                                <w:color w:val="FF0000"/>
                                <w:sz w:val="21"/>
                                <w:szCs w:val="21"/>
                              </w:rPr>
                            </w:pPr>
                            <w:r w:rsidRPr="00253F29">
                              <w:rPr>
                                <w:b/>
                                <w:color w:val="FF0000"/>
                                <w:sz w:val="21"/>
                                <w:lang w:bidi="en-US"/>
                              </w:rPr>
                              <w:t>In the case of issuance of internal notices, implementation of training, establishment of forms, etc., the date of issuance, etc. shall be clearly indicated. (</w:t>
                            </w:r>
                            <w:r w:rsidR="008B790C">
                              <w:rPr>
                                <w:rFonts w:hint="eastAsia"/>
                                <w:b/>
                                <w:color w:val="FF0000"/>
                                <w:sz w:val="21"/>
                                <w:lang w:bidi="en-US"/>
                              </w:rPr>
                              <w:t>Material</w:t>
                            </w:r>
                            <w:r w:rsidR="00130D49">
                              <w:rPr>
                                <w:rFonts w:hint="eastAsia"/>
                                <w:b/>
                                <w:color w:val="FF0000"/>
                                <w:sz w:val="21"/>
                                <w:lang w:bidi="en-US"/>
                              </w:rPr>
                              <w:t>s</w:t>
                            </w:r>
                            <w:r w:rsidR="008B790C">
                              <w:rPr>
                                <w:rFonts w:hint="eastAsia"/>
                                <w:b/>
                                <w:color w:val="FF0000"/>
                                <w:sz w:val="21"/>
                                <w:lang w:bidi="en-US"/>
                              </w:rPr>
                              <w:t xml:space="preserve"> </w:t>
                            </w:r>
                            <w:r w:rsidRPr="00253F29">
                              <w:rPr>
                                <w:b/>
                                <w:color w:val="FF0000"/>
                                <w:sz w:val="21"/>
                                <w:lang w:bidi="en-US"/>
                              </w:rPr>
                              <w:t>shall be attached as</w:t>
                            </w:r>
                            <w:r w:rsidR="00222DFF">
                              <w:rPr>
                                <w:rFonts w:hint="eastAsia"/>
                                <w:b/>
                                <w:color w:val="FF0000"/>
                                <w:sz w:val="21"/>
                                <w:lang w:bidi="en-US"/>
                              </w:rPr>
                              <w:t xml:space="preserve"> ne</w:t>
                            </w:r>
                            <w:r w:rsidR="008B790C">
                              <w:rPr>
                                <w:rFonts w:hint="eastAsia"/>
                                <w:b/>
                                <w:color w:val="FF0000"/>
                                <w:sz w:val="21"/>
                                <w:lang w:bidi="en-US"/>
                              </w:rPr>
                              <w:t>cessary</w:t>
                            </w:r>
                            <w:r w:rsidRPr="00253F29">
                              <w:rPr>
                                <w:b/>
                                <w:color w:val="FF0000"/>
                                <w:sz w:val="21"/>
                                <w:lang w:bidi="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0B77" id="テキスト ボックス 6" o:spid="_x0000_s1032" type="#_x0000_t202" style="position:absolute;left:0;text-align:left;margin-left:126.3pt;margin-top:3.3pt;width:348.95pt;height:158.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AORQIAAJUEAAAOAAAAZHJzL2Uyb0RvYy54bWysVE1v2zAMvQ/YfxB0X5w0H1uNOkWWIsOA&#10;oi2QDj0rstwYk0VNUmJnv35PykfTdqdhOSikSD2Sj6SvrrtGs61yviZT8EGvz5kyksraPBf8x+Pi&#10;0xfOfBCmFJqMKvhOeX49/fjhqrW5uqA16VI5BhDj89YWfB2CzbPMy7VqhO+RVQbGilwjAlT3nJVO&#10;tEBvdHbR70+yllxpHUnlPW5v9kY+TfhVpWS4ryqvAtMFR24hnS6dq3hm0yuRPzth17U8pCH+IYtG&#10;1AZBT1A3Igi2cfU7qKaWjjxVoSepyaiqaqlSDahm0H9TzXItrEq1gBxvTzT5/wcr77ZL++BY6L5S&#10;hwZGQlrrc4/LWE9XuSb+I1MGOyjcnWhTXWASl6PRcDCZjDmTsMWmXA4TsdnLc+t8+KaoYVEouENf&#10;El1ie+sDQsL16BKjedJ1uai1TsrOz7VjW4EWovMltZxp4QMuC75Iv5g1IF4904a1BZ8Mx/0U6ZUt&#10;xjphrrSQP98jAE8bwL6wEaXQrTpWlwA+MrWicgcCHe1ny1u5qAF/iwwfhMMwgTMsSLjHUWlCTnSQ&#10;OFuT+/23++iPHsPKWYvhLLj/tRFOofDvBt2/HIxGcZqTMhp/voDizi2rc4vZNHMCeQOsopVJjP5B&#10;H8XKUfOEPZrFqDAJIxG74OEozsN+ZbCHUs1myQnza0W4NUsrI3TsVKT1sXsSzh76HDAid3QcY5G/&#10;affeN740NNsEquo0C5HnPasH+jH7qb+HPY3Lda4nr5evyfQPAAAA//8DAFBLAwQUAAYACAAAACEA&#10;HEw5E90AAAAJAQAADwAAAGRycy9kb3ducmV2LnhtbEyPwU7DMBBE70j8g7VI3KhDUEIb4lQIiSNC&#10;pBzg5tpLYojXUeymoV/PcoLTaDWjmbf1dvGDmHGKLpCC61UGAskE66hT8Lp7vFqDiEmT1UMgVPCN&#10;EbbN+VmtKxuO9IJzmzrBJRQrraBPaaykjKZHr+MqjEjsfYTJ68Tn1Ek76SOX+0HmWVZKrx3xQq9H&#10;fOjRfLUHr8DSWyDz7p5OjlrjNqfn9aeZlbq8WO7vQCRc0l8YfvEZHRpm2ocD2SgGBXmRlxxVULKw&#10;vymyAsRewU2e34Jsavn/g+YHAAD//wMAUEsBAi0AFAAGAAgAAAAhALaDOJL+AAAA4QEAABMAAAAA&#10;AAAAAAAAAAAAAAAAAFtDb250ZW50X1R5cGVzXS54bWxQSwECLQAUAAYACAAAACEAOP0h/9YAAACU&#10;AQAACwAAAAAAAAAAAAAAAAAvAQAAX3JlbHMvLnJlbHNQSwECLQAUAAYACAAAACEAIBGQDkUCAACV&#10;BAAADgAAAAAAAAAAAAAAAAAuAgAAZHJzL2Uyb0RvYy54bWxQSwECLQAUAAYACAAAACEAHEw5E90A&#10;AAAJAQAADwAAAAAAAAAAAAAAAACfBAAAZHJzL2Rvd25yZXYueG1sUEsFBgAAAAAEAAQA8wAAAKkF&#10;AAAAAA==&#10;" fillcolor="window" strokeweight=".5pt">
                <v:textbox>
                  <w:txbxContent>
                    <w:p w14:paraId="6E9C01B3" w14:textId="644DEAD1" w:rsidR="00DC6C45" w:rsidRPr="00253F29" w:rsidRDefault="00DC6C45" w:rsidP="00DC6C45">
                      <w:pPr>
                        <w:rPr>
                          <w:b/>
                          <w:color w:val="FF0000"/>
                          <w:sz w:val="21"/>
                          <w:szCs w:val="21"/>
                        </w:rPr>
                      </w:pPr>
                      <w:r w:rsidRPr="00253F29">
                        <w:rPr>
                          <w:b/>
                          <w:color w:val="FF0000"/>
                          <w:sz w:val="21"/>
                          <w:lang w:bidi="en-US"/>
                        </w:rPr>
                        <w:t xml:space="preserve">Describe countermeasures and improvement measures (including internal actions) based on the cause of occurrence in </w:t>
                      </w:r>
                      <w:r w:rsidR="006031FE" w:rsidRPr="00253F29">
                        <w:rPr>
                          <w:b/>
                          <w:color w:val="FF0000"/>
                          <w:sz w:val="21"/>
                          <w:lang w:bidi="en-US"/>
                        </w:rPr>
                        <w:t>i</w:t>
                      </w:r>
                      <w:r w:rsidRPr="00253F29">
                        <w:rPr>
                          <w:b/>
                          <w:color w:val="FF0000"/>
                          <w:sz w:val="21"/>
                          <w:lang w:bidi="en-US"/>
                        </w:rPr>
                        <w:t>tem 2 above. In addition to the specific countermeasures and improvement measures, the person responsible for implementing the countermeasures and improvement measures and the time of implementation shall be indicated.</w:t>
                      </w:r>
                    </w:p>
                    <w:p w14:paraId="71FA140E" w14:textId="31E49076" w:rsidR="00DC6C45" w:rsidRPr="00253F29" w:rsidRDefault="00DC6C45" w:rsidP="00DC6C45">
                      <w:pPr>
                        <w:rPr>
                          <w:b/>
                          <w:color w:val="FF0000"/>
                          <w:sz w:val="21"/>
                          <w:szCs w:val="21"/>
                        </w:rPr>
                      </w:pPr>
                      <w:r w:rsidRPr="00253F29">
                        <w:rPr>
                          <w:b/>
                          <w:color w:val="FF0000"/>
                          <w:sz w:val="21"/>
                          <w:lang w:bidi="en-US"/>
                        </w:rPr>
                        <w:t>In the case of issuance of internal notices, implementation of training, establishment of forms, etc., the date of issuance, etc. shall be clearly indicated. (</w:t>
                      </w:r>
                      <w:r w:rsidR="008B790C">
                        <w:rPr>
                          <w:rFonts w:hint="eastAsia"/>
                          <w:b/>
                          <w:color w:val="FF0000"/>
                          <w:sz w:val="21"/>
                          <w:lang w:bidi="en-US"/>
                        </w:rPr>
                        <w:t>Material</w:t>
                      </w:r>
                      <w:r w:rsidR="00130D49">
                        <w:rPr>
                          <w:rFonts w:hint="eastAsia"/>
                          <w:b/>
                          <w:color w:val="FF0000"/>
                          <w:sz w:val="21"/>
                          <w:lang w:bidi="en-US"/>
                        </w:rPr>
                        <w:t>s</w:t>
                      </w:r>
                      <w:r w:rsidR="008B790C">
                        <w:rPr>
                          <w:rFonts w:hint="eastAsia"/>
                          <w:b/>
                          <w:color w:val="FF0000"/>
                          <w:sz w:val="21"/>
                          <w:lang w:bidi="en-US"/>
                        </w:rPr>
                        <w:t xml:space="preserve"> </w:t>
                      </w:r>
                      <w:r w:rsidRPr="00253F29">
                        <w:rPr>
                          <w:b/>
                          <w:color w:val="FF0000"/>
                          <w:sz w:val="21"/>
                          <w:lang w:bidi="en-US"/>
                        </w:rPr>
                        <w:t>shall be attached as</w:t>
                      </w:r>
                      <w:r w:rsidR="00222DFF">
                        <w:rPr>
                          <w:rFonts w:hint="eastAsia"/>
                          <w:b/>
                          <w:color w:val="FF0000"/>
                          <w:sz w:val="21"/>
                          <w:lang w:bidi="en-US"/>
                        </w:rPr>
                        <w:t xml:space="preserve"> ne</w:t>
                      </w:r>
                      <w:r w:rsidR="008B790C">
                        <w:rPr>
                          <w:rFonts w:hint="eastAsia"/>
                          <w:b/>
                          <w:color w:val="FF0000"/>
                          <w:sz w:val="21"/>
                          <w:lang w:bidi="en-US"/>
                        </w:rPr>
                        <w:t>cessary</w:t>
                      </w:r>
                      <w:r w:rsidRPr="00253F29">
                        <w:rPr>
                          <w:b/>
                          <w:color w:val="FF0000"/>
                          <w:sz w:val="21"/>
                          <w:lang w:bidi="en-US"/>
                        </w:rPr>
                        <w:t>.)</w:t>
                      </w:r>
                    </w:p>
                  </w:txbxContent>
                </v:textbox>
                <w10:wrap anchorx="margin"/>
              </v:shape>
            </w:pict>
          </mc:Fallback>
        </mc:AlternateContent>
      </w:r>
      <w:r w:rsidR="00DC6C45" w:rsidRPr="00F260BD">
        <w:rPr>
          <w:rFonts w:ascii="ＭＳ 明朝" w:hAnsi="ＭＳ 明朝"/>
          <w:color w:val="FF0000"/>
          <w:sz w:val="21"/>
          <w:szCs w:val="21"/>
          <w:lang w:bidi="en-US"/>
        </w:rPr>
        <w:t xml:space="preserve">　　</w:t>
      </w:r>
      <w:r w:rsidR="00DC6C45" w:rsidRPr="00253F29">
        <w:rPr>
          <w:rFonts w:ascii="ＭＳ 明朝" w:hAnsi="ＭＳ 明朝"/>
          <w:b/>
          <w:color w:val="FF0000"/>
          <w:sz w:val="21"/>
          <w:szCs w:val="21"/>
          <w:lang w:bidi="en-US"/>
        </w:rPr>
        <w:t>××××××</w:t>
      </w:r>
    </w:p>
    <w:p w14:paraId="2050546C" w14:textId="5AFEAACD" w:rsidR="00B64C9A" w:rsidRPr="00253F29" w:rsidRDefault="00B64C9A" w:rsidP="00B64C9A">
      <w:pPr>
        <w:tabs>
          <w:tab w:val="left" w:pos="645"/>
        </w:tabs>
        <w:ind w:left="215"/>
        <w:rPr>
          <w:rFonts w:ascii="ＭＳ 明朝" w:hAnsi="ＭＳ 明朝"/>
          <w:b/>
          <w:sz w:val="21"/>
          <w:szCs w:val="21"/>
        </w:rPr>
      </w:pPr>
      <w:r w:rsidRPr="00253F29">
        <w:rPr>
          <w:rFonts w:ascii="ＭＳ 明朝" w:hAnsi="ＭＳ 明朝" w:hint="eastAsia"/>
          <w:b/>
          <w:color w:val="FF0000"/>
          <w:sz w:val="21"/>
          <w:szCs w:val="21"/>
        </w:rPr>
        <w:t xml:space="preserve">　　</w:t>
      </w:r>
    </w:p>
    <w:p w14:paraId="7B0866C9" w14:textId="77777777" w:rsidR="00E116C6" w:rsidRPr="00F260BD" w:rsidRDefault="00E116C6" w:rsidP="00E116C6">
      <w:pPr>
        <w:tabs>
          <w:tab w:val="left" w:pos="645"/>
        </w:tabs>
        <w:ind w:left="215"/>
        <w:rPr>
          <w:rFonts w:ascii="ＭＳ 明朝" w:hAnsi="ＭＳ 明朝"/>
          <w:sz w:val="21"/>
          <w:szCs w:val="21"/>
        </w:rPr>
      </w:pPr>
    </w:p>
    <w:p w14:paraId="0C5C2FEC" w14:textId="77777777" w:rsidR="00E116C6" w:rsidRPr="00F260BD" w:rsidRDefault="00E116C6" w:rsidP="00E116C6">
      <w:pPr>
        <w:tabs>
          <w:tab w:val="left" w:pos="645"/>
        </w:tabs>
        <w:ind w:left="215"/>
        <w:rPr>
          <w:rFonts w:ascii="ＭＳ 明朝" w:hAnsi="ＭＳ 明朝"/>
          <w:sz w:val="21"/>
          <w:szCs w:val="21"/>
        </w:rPr>
      </w:pPr>
    </w:p>
    <w:p w14:paraId="51509EEA" w14:textId="77777777" w:rsidR="000F0916" w:rsidRPr="00F260BD" w:rsidRDefault="000F0916" w:rsidP="00E116C6">
      <w:pPr>
        <w:tabs>
          <w:tab w:val="left" w:pos="645"/>
        </w:tabs>
        <w:ind w:left="215"/>
        <w:rPr>
          <w:rFonts w:ascii="ＭＳ 明朝" w:hAnsi="ＭＳ 明朝"/>
          <w:sz w:val="21"/>
          <w:szCs w:val="21"/>
        </w:rPr>
      </w:pPr>
    </w:p>
    <w:p w14:paraId="586E590E" w14:textId="77777777" w:rsidR="000F0916" w:rsidRPr="00F260BD" w:rsidRDefault="000F0916" w:rsidP="00E116C6">
      <w:pPr>
        <w:tabs>
          <w:tab w:val="left" w:pos="645"/>
        </w:tabs>
        <w:ind w:left="215"/>
        <w:rPr>
          <w:rFonts w:ascii="ＭＳ 明朝" w:hAnsi="ＭＳ 明朝"/>
          <w:sz w:val="21"/>
          <w:szCs w:val="21"/>
        </w:rPr>
      </w:pPr>
    </w:p>
    <w:p w14:paraId="73D4ECEC" w14:textId="77777777" w:rsidR="000F0916" w:rsidRPr="00F260BD" w:rsidRDefault="000F0916" w:rsidP="00E116C6">
      <w:pPr>
        <w:tabs>
          <w:tab w:val="left" w:pos="645"/>
        </w:tabs>
        <w:ind w:left="215"/>
        <w:rPr>
          <w:rFonts w:ascii="ＭＳ 明朝" w:hAnsi="ＭＳ 明朝"/>
          <w:sz w:val="21"/>
          <w:szCs w:val="21"/>
        </w:rPr>
      </w:pPr>
    </w:p>
    <w:p w14:paraId="6278583E" w14:textId="77777777" w:rsidR="000F0916" w:rsidRPr="00F260BD" w:rsidRDefault="000F0916" w:rsidP="00E116C6">
      <w:pPr>
        <w:tabs>
          <w:tab w:val="left" w:pos="645"/>
        </w:tabs>
        <w:ind w:left="215"/>
        <w:rPr>
          <w:rFonts w:ascii="ＭＳ 明朝" w:hAnsi="ＭＳ 明朝"/>
          <w:sz w:val="21"/>
          <w:szCs w:val="21"/>
        </w:rPr>
      </w:pPr>
    </w:p>
    <w:p w14:paraId="0F7F701A" w14:textId="77777777" w:rsidR="000F0916" w:rsidRPr="00F260BD" w:rsidRDefault="000F0916" w:rsidP="00E116C6">
      <w:pPr>
        <w:tabs>
          <w:tab w:val="left" w:pos="645"/>
        </w:tabs>
        <w:ind w:left="215"/>
        <w:rPr>
          <w:rFonts w:ascii="ＭＳ 明朝" w:hAnsi="ＭＳ 明朝"/>
          <w:sz w:val="21"/>
          <w:szCs w:val="21"/>
        </w:rPr>
      </w:pPr>
    </w:p>
    <w:p w14:paraId="47A730CC" w14:textId="77777777" w:rsidR="00DC6C45" w:rsidRPr="00F260BD" w:rsidRDefault="00DC6C45" w:rsidP="00E116C6">
      <w:pPr>
        <w:tabs>
          <w:tab w:val="left" w:pos="645"/>
        </w:tabs>
        <w:wordWrap w:val="0"/>
        <w:ind w:left="215"/>
        <w:jc w:val="right"/>
        <w:rPr>
          <w:sz w:val="21"/>
          <w:szCs w:val="21"/>
        </w:rPr>
      </w:pPr>
    </w:p>
    <w:p w14:paraId="7407E78F" w14:textId="77777777" w:rsidR="00DC6C45" w:rsidRPr="00F260BD" w:rsidRDefault="00DC6C45" w:rsidP="00E116C6">
      <w:pPr>
        <w:tabs>
          <w:tab w:val="left" w:pos="645"/>
        </w:tabs>
        <w:wordWrap w:val="0"/>
        <w:ind w:left="215"/>
        <w:jc w:val="right"/>
        <w:rPr>
          <w:sz w:val="21"/>
          <w:szCs w:val="21"/>
        </w:rPr>
      </w:pPr>
    </w:p>
    <w:p w14:paraId="35E4AC9D" w14:textId="77777777" w:rsidR="003D2EBD" w:rsidRPr="00F260BD" w:rsidRDefault="003D2EBD" w:rsidP="003D2EBD">
      <w:pPr>
        <w:tabs>
          <w:tab w:val="left" w:pos="645"/>
        </w:tabs>
        <w:wordWrap w:val="0"/>
        <w:ind w:left="215"/>
        <w:jc w:val="right"/>
        <w:rPr>
          <w:sz w:val="21"/>
          <w:szCs w:val="21"/>
          <w:u w:val="single"/>
          <w:lang w:eastAsia="zh-CN"/>
        </w:rPr>
      </w:pPr>
      <w:bookmarkStart w:id="0" w:name="_Hlk183286380"/>
      <w:r w:rsidRPr="00F260BD">
        <w:rPr>
          <w:rFonts w:hint="eastAsia"/>
          <w:sz w:val="21"/>
          <w:szCs w:val="21"/>
          <w:lang w:eastAsia="zh-CN"/>
        </w:rPr>
        <w:t xml:space="preserve">連絡担当者　　　　所属　　　　　　　　　　</w:t>
      </w:r>
    </w:p>
    <w:p w14:paraId="20BECABE" w14:textId="467602C4" w:rsidR="003D2EBD" w:rsidRPr="00F260BD" w:rsidRDefault="003D2EBD" w:rsidP="003D2EBD">
      <w:pPr>
        <w:tabs>
          <w:tab w:val="left" w:pos="645"/>
        </w:tabs>
        <w:wordWrap w:val="0"/>
        <w:ind w:left="215"/>
        <w:jc w:val="right"/>
        <w:rPr>
          <w:sz w:val="21"/>
          <w:szCs w:val="21"/>
          <w:u w:val="single"/>
        </w:rPr>
      </w:pPr>
      <w:r w:rsidRPr="00F260BD">
        <w:rPr>
          <w:sz w:val="21"/>
          <w:szCs w:val="21"/>
          <w:lang w:bidi="en-US"/>
        </w:rPr>
        <w:t xml:space="preserve">Contact person: </w:t>
      </w:r>
      <w:r w:rsidR="006031FE" w:rsidRPr="005A18A4">
        <w:rPr>
          <w:sz w:val="21"/>
          <w:szCs w:val="21"/>
          <w:u w:val="single"/>
          <w:lang w:bidi="en-US"/>
        </w:rPr>
        <w:t>Department</w:t>
      </w:r>
      <w:r w:rsidRPr="00F260BD">
        <w:rPr>
          <w:rFonts w:hint="eastAsia"/>
          <w:sz w:val="21"/>
          <w:szCs w:val="21"/>
          <w:u w:val="single"/>
          <w:lang w:bidi="en-US"/>
        </w:rPr>
        <w:t xml:space="preserve">　　　　　　　　　　</w:t>
      </w:r>
    </w:p>
    <w:p w14:paraId="5274AE58" w14:textId="77777777" w:rsidR="003D2EBD" w:rsidRPr="00F260BD" w:rsidRDefault="003D2EBD" w:rsidP="003D2EBD">
      <w:pPr>
        <w:tabs>
          <w:tab w:val="left" w:pos="645"/>
        </w:tabs>
        <w:wordWrap w:val="0"/>
        <w:ind w:left="215"/>
        <w:jc w:val="right"/>
        <w:rPr>
          <w:sz w:val="21"/>
          <w:szCs w:val="21"/>
        </w:rPr>
      </w:pPr>
      <w:r w:rsidRPr="00F260BD">
        <w:rPr>
          <w:rFonts w:hint="eastAsia"/>
          <w:sz w:val="21"/>
          <w:szCs w:val="21"/>
        </w:rPr>
        <w:t xml:space="preserve">役職氏名　　　　　　　　　　</w:t>
      </w:r>
    </w:p>
    <w:p w14:paraId="61513F35" w14:textId="77777777" w:rsidR="003D2EBD" w:rsidRPr="00F260BD" w:rsidRDefault="003D2EBD" w:rsidP="003D2EBD">
      <w:pPr>
        <w:tabs>
          <w:tab w:val="left" w:pos="645"/>
        </w:tabs>
        <w:wordWrap w:val="0"/>
        <w:ind w:left="215"/>
        <w:jc w:val="right"/>
        <w:rPr>
          <w:sz w:val="21"/>
          <w:szCs w:val="21"/>
          <w:u w:val="single"/>
        </w:rPr>
      </w:pPr>
      <w:r w:rsidRPr="00F260BD">
        <w:rPr>
          <w:sz w:val="21"/>
          <w:szCs w:val="21"/>
          <w:u w:val="single"/>
          <w:lang w:bidi="en-US"/>
        </w:rPr>
        <w:t>Title and name</w:t>
      </w:r>
      <w:r w:rsidRPr="00F260BD">
        <w:rPr>
          <w:rFonts w:hint="eastAsia"/>
          <w:sz w:val="21"/>
          <w:szCs w:val="21"/>
          <w:u w:val="single"/>
          <w:lang w:bidi="en-US"/>
        </w:rPr>
        <w:t xml:space="preserve">　　　　　　　　　　</w:t>
      </w:r>
    </w:p>
    <w:p w14:paraId="04F2BAE9" w14:textId="77777777" w:rsidR="003D2EBD" w:rsidRPr="00F260BD" w:rsidRDefault="003D2EBD" w:rsidP="003D2EBD">
      <w:pPr>
        <w:tabs>
          <w:tab w:val="left" w:pos="645"/>
        </w:tabs>
        <w:wordWrap w:val="0"/>
        <w:ind w:left="215"/>
        <w:jc w:val="right"/>
        <w:rPr>
          <w:sz w:val="21"/>
          <w:szCs w:val="21"/>
          <w:lang w:eastAsia="zh-CN"/>
        </w:rPr>
      </w:pPr>
      <w:r w:rsidRPr="00F260BD">
        <w:rPr>
          <w:rFonts w:hint="eastAsia"/>
          <w:sz w:val="21"/>
          <w:szCs w:val="21"/>
          <w:lang w:eastAsia="zh-CN"/>
        </w:rPr>
        <w:t xml:space="preserve">電話番号　　　　　　　　　　</w:t>
      </w:r>
    </w:p>
    <w:p w14:paraId="6EF92A46" w14:textId="3854FFEE" w:rsidR="003D2EBD" w:rsidRPr="00F260BD" w:rsidRDefault="006031FE" w:rsidP="003D2EBD">
      <w:pPr>
        <w:tabs>
          <w:tab w:val="left" w:pos="645"/>
        </w:tabs>
        <w:wordWrap w:val="0"/>
        <w:ind w:left="215"/>
        <w:jc w:val="right"/>
        <w:rPr>
          <w:sz w:val="21"/>
          <w:szCs w:val="21"/>
          <w:u w:val="single"/>
        </w:rPr>
      </w:pPr>
      <w:r>
        <w:rPr>
          <w:rFonts w:hint="eastAsia"/>
          <w:sz w:val="21"/>
          <w:szCs w:val="21"/>
          <w:u w:val="single"/>
          <w:lang w:bidi="en-US"/>
        </w:rPr>
        <w:t>Telep</w:t>
      </w:r>
      <w:r w:rsidR="003D2EBD" w:rsidRPr="00F260BD">
        <w:rPr>
          <w:sz w:val="21"/>
          <w:szCs w:val="21"/>
          <w:u w:val="single"/>
          <w:lang w:bidi="en-US"/>
        </w:rPr>
        <w:t>hone number</w:t>
      </w:r>
      <w:r w:rsidR="003D2EBD" w:rsidRPr="00F260BD">
        <w:rPr>
          <w:rFonts w:hint="eastAsia"/>
          <w:sz w:val="21"/>
          <w:szCs w:val="21"/>
          <w:u w:val="single"/>
          <w:lang w:bidi="en-US"/>
        </w:rPr>
        <w:t xml:space="preserve">　　　　　　　　　　</w:t>
      </w:r>
      <w:bookmarkEnd w:id="0"/>
    </w:p>
    <w:p w14:paraId="35C9550B" w14:textId="77777777" w:rsidR="00E116C6" w:rsidRPr="00F260BD" w:rsidRDefault="00E116C6" w:rsidP="00E116C6">
      <w:pPr>
        <w:tabs>
          <w:tab w:val="left" w:pos="645"/>
        </w:tabs>
        <w:ind w:left="215"/>
        <w:rPr>
          <w:rFonts w:ascii="ＭＳ 明朝" w:hAnsi="ＭＳ 明朝"/>
          <w:sz w:val="21"/>
          <w:szCs w:val="21"/>
          <w:lang w:eastAsia="zh-CN"/>
        </w:rPr>
      </w:pPr>
    </w:p>
    <w:p w14:paraId="07D04591" w14:textId="73547455" w:rsidR="005A18A4" w:rsidRDefault="005A18A4" w:rsidP="00E116C6">
      <w:pPr>
        <w:tabs>
          <w:tab w:val="left" w:pos="645"/>
        </w:tabs>
        <w:ind w:left="215"/>
        <w:rPr>
          <w:rFonts w:ascii="ＭＳ 明朝" w:hAnsi="ＭＳ 明朝"/>
          <w:sz w:val="21"/>
          <w:szCs w:val="21"/>
          <w:lang w:eastAsia="zh-CN"/>
        </w:rPr>
      </w:pPr>
      <w:r>
        <w:rPr>
          <w:rFonts w:ascii="ＭＳ 明朝" w:hAnsi="ＭＳ 明朝"/>
          <w:sz w:val="21"/>
          <w:szCs w:val="21"/>
          <w:lang w:eastAsia="zh-CN"/>
        </w:rPr>
        <w:br w:type="page"/>
      </w:r>
    </w:p>
    <w:p w14:paraId="70C645F8" w14:textId="2661D0D5" w:rsidR="0042369A" w:rsidRPr="00F260BD" w:rsidRDefault="00F260BD" w:rsidP="00E116C6">
      <w:pPr>
        <w:tabs>
          <w:tab w:val="left" w:pos="645"/>
        </w:tabs>
        <w:ind w:left="215"/>
        <w:rPr>
          <w:rFonts w:ascii="ＭＳ 明朝" w:hAnsi="ＭＳ 明朝"/>
          <w:sz w:val="21"/>
          <w:szCs w:val="21"/>
          <w:lang w:eastAsia="zh-CN"/>
        </w:rPr>
      </w:pPr>
      <w:r w:rsidRPr="00F260BD">
        <w:rPr>
          <w:b/>
          <w:noProof/>
          <w:sz w:val="21"/>
          <w:szCs w:val="21"/>
        </w:rPr>
        <w:lastRenderedPageBreak/>
        <mc:AlternateContent>
          <mc:Choice Requires="wps">
            <w:drawing>
              <wp:anchor distT="0" distB="0" distL="114300" distR="114300" simplePos="0" relativeHeight="251681792" behindDoc="0" locked="0" layoutInCell="1" allowOverlap="1" wp14:anchorId="063E315D" wp14:editId="287E9ADF">
                <wp:simplePos x="0" y="0"/>
                <wp:positionH relativeFrom="page">
                  <wp:posOffset>1008380</wp:posOffset>
                </wp:positionH>
                <wp:positionV relativeFrom="paragraph">
                  <wp:posOffset>-635</wp:posOffset>
                </wp:positionV>
                <wp:extent cx="5699051" cy="3833447"/>
                <wp:effectExtent l="0" t="0" r="16510" b="15240"/>
                <wp:wrapNone/>
                <wp:docPr id="7" name="テキスト ボックス 7"/>
                <wp:cNvGraphicFramePr/>
                <a:graphic xmlns:a="http://schemas.openxmlformats.org/drawingml/2006/main">
                  <a:graphicData uri="http://schemas.microsoft.com/office/word/2010/wordprocessingShape">
                    <wps:wsp>
                      <wps:cNvSpPr txBox="1"/>
                      <wps:spPr>
                        <a:xfrm>
                          <a:off x="0" y="0"/>
                          <a:ext cx="5699051" cy="3833447"/>
                        </a:xfrm>
                        <a:prstGeom prst="rect">
                          <a:avLst/>
                        </a:prstGeom>
                        <a:solidFill>
                          <a:sysClr val="window" lastClr="FFFFFF"/>
                        </a:solidFill>
                        <a:ln w="6350">
                          <a:solidFill>
                            <a:prstClr val="black"/>
                          </a:solidFill>
                        </a:ln>
                      </wps:spPr>
                      <wps:txbx>
                        <w:txbxContent>
                          <w:p w14:paraId="61C15531" w14:textId="0FCA46F7" w:rsidR="00C52B10" w:rsidRDefault="0042369A" w:rsidP="00C52B10">
                            <w:pPr>
                              <w:ind w:left="323" w:hangingChars="153" w:hanging="323"/>
                              <w:rPr>
                                <w:color w:val="FF0000"/>
                                <w:sz w:val="21"/>
                                <w:lang w:bidi="en-US"/>
                              </w:rPr>
                            </w:pPr>
                            <w:r w:rsidRPr="00253F29">
                              <w:rPr>
                                <w:b/>
                                <w:color w:val="FF0000"/>
                                <w:sz w:val="21"/>
                                <w:lang w:bidi="en-US"/>
                              </w:rPr>
                              <w:t>Notes</w:t>
                            </w:r>
                          </w:p>
                          <w:p w14:paraId="347C5341" w14:textId="671EB782" w:rsidR="0042369A" w:rsidRPr="00253F29" w:rsidRDefault="0042369A" w:rsidP="00C52B10">
                            <w:pPr>
                              <w:ind w:left="323" w:hangingChars="153" w:hanging="323"/>
                              <w:rPr>
                                <w:b/>
                                <w:color w:val="FF0000"/>
                                <w:sz w:val="21"/>
                                <w:lang w:bidi="en-US"/>
                              </w:rPr>
                            </w:pPr>
                            <w:r w:rsidRPr="00253F29">
                              <w:rPr>
                                <w:b/>
                                <w:color w:val="FF0000"/>
                                <w:sz w:val="21"/>
                                <w:lang w:bidi="en-US"/>
                              </w:rPr>
                              <w:t>1.</w:t>
                            </w:r>
                            <w:r w:rsidR="00C52B10" w:rsidRPr="00253F29">
                              <w:rPr>
                                <w:b/>
                                <w:color w:val="FF0000"/>
                                <w:sz w:val="21"/>
                                <w:lang w:bidi="en-US"/>
                              </w:rPr>
                              <w:tab/>
                            </w:r>
                            <w:r w:rsidRPr="00253F29">
                              <w:rPr>
                                <w:b/>
                                <w:color w:val="FF0000"/>
                                <w:sz w:val="21"/>
                                <w:lang w:bidi="en-US"/>
                              </w:rPr>
                              <w:t xml:space="preserve">A notification of problematic conduct, etc. shall be submitted promptly upon becoming aware of the occurrence of the problematic conduct, etc. In such a case, it is </w:t>
                            </w:r>
                            <w:r w:rsidR="006031FE" w:rsidRPr="00253F29">
                              <w:rPr>
                                <w:b/>
                                <w:color w:val="FF0000"/>
                                <w:sz w:val="21"/>
                                <w:lang w:bidi="en-US"/>
                              </w:rPr>
                              <w:t xml:space="preserve">acceptable </w:t>
                            </w:r>
                            <w:r w:rsidRPr="00253F29">
                              <w:rPr>
                                <w:b/>
                                <w:color w:val="FF0000"/>
                                <w:sz w:val="21"/>
                                <w:lang w:bidi="en-US"/>
                              </w:rPr>
                              <w:t xml:space="preserve">to </w:t>
                            </w:r>
                            <w:r w:rsidR="006031FE" w:rsidRPr="00253F29">
                              <w:rPr>
                                <w:b/>
                                <w:color w:val="FF0000"/>
                                <w:sz w:val="21"/>
                                <w:lang w:bidi="en-US"/>
                              </w:rPr>
                              <w:t xml:space="preserve">describe </w:t>
                            </w:r>
                            <w:r w:rsidRPr="00253F29">
                              <w:rPr>
                                <w:b/>
                                <w:color w:val="FF0000"/>
                                <w:sz w:val="21"/>
                                <w:lang w:bidi="en-US"/>
                              </w:rPr>
                              <w:t>only the details revealed in the 1. Facts column.</w:t>
                            </w:r>
                          </w:p>
                          <w:p w14:paraId="3933D338" w14:textId="77777777" w:rsidR="0042369A" w:rsidRPr="00253F29" w:rsidRDefault="0042369A" w:rsidP="00C52B10">
                            <w:pPr>
                              <w:ind w:leftChars="118" w:left="319" w:hangingChars="17" w:hanging="36"/>
                              <w:rPr>
                                <w:b/>
                                <w:color w:val="FF0000"/>
                                <w:sz w:val="21"/>
                                <w:lang w:bidi="en-US"/>
                              </w:rPr>
                            </w:pPr>
                            <w:r w:rsidRPr="00253F29">
                              <w:rPr>
                                <w:b/>
                                <w:color w:val="FF0000"/>
                                <w:sz w:val="21"/>
                                <w:lang w:bidi="en-US"/>
                              </w:rPr>
                              <w:t>After the details of the problematic conduct, etc., have been identified, a notification shall be prepared and submitted that includes additional facts to 1. Facts, 2. Analysis of the cause of occurrence, and 3. Countermeasures and improvement measures.</w:t>
                            </w:r>
                          </w:p>
                          <w:p w14:paraId="143AD261" w14:textId="77777777" w:rsidR="0042369A" w:rsidRPr="00253F29" w:rsidRDefault="0042369A" w:rsidP="00C52B10">
                            <w:pPr>
                              <w:ind w:leftChars="118" w:left="319" w:hangingChars="17" w:hanging="36"/>
                              <w:rPr>
                                <w:b/>
                                <w:color w:val="FF0000"/>
                                <w:sz w:val="21"/>
                                <w:lang w:bidi="en-US"/>
                              </w:rPr>
                            </w:pPr>
                            <w:r w:rsidRPr="00253F29">
                              <w:rPr>
                                <w:b/>
                                <w:color w:val="FF0000"/>
                                <w:sz w:val="21"/>
                                <w:lang w:bidi="en-US"/>
                              </w:rPr>
                              <w:t>If countermeasures or improvement measures are being formulated and it takes time to consider them, a notification stating to that effect shall be prepared and submitted as a progress report.</w:t>
                            </w:r>
                          </w:p>
                          <w:p w14:paraId="2FA58E35" w14:textId="1C7EDB57" w:rsidR="0042369A" w:rsidRPr="00253F29" w:rsidRDefault="0042369A" w:rsidP="00C52B10">
                            <w:pPr>
                              <w:ind w:left="323" w:hangingChars="153" w:hanging="323"/>
                              <w:rPr>
                                <w:b/>
                                <w:color w:val="FF0000"/>
                                <w:sz w:val="21"/>
                                <w:lang w:bidi="en-US"/>
                              </w:rPr>
                            </w:pPr>
                            <w:r w:rsidRPr="00253F29">
                              <w:rPr>
                                <w:b/>
                                <w:color w:val="FF0000"/>
                                <w:sz w:val="21"/>
                                <w:lang w:bidi="en-US"/>
                              </w:rPr>
                              <w:t>2.</w:t>
                            </w:r>
                            <w:r w:rsidR="00C52B10" w:rsidRPr="00253F29">
                              <w:rPr>
                                <w:b/>
                                <w:color w:val="FF0000"/>
                                <w:sz w:val="21"/>
                                <w:lang w:bidi="en-US"/>
                              </w:rPr>
                              <w:tab/>
                            </w:r>
                            <w:r w:rsidRPr="00253F29">
                              <w:rPr>
                                <w:b/>
                                <w:color w:val="FF0000"/>
                                <w:sz w:val="21"/>
                                <w:lang w:bidi="en-US"/>
                              </w:rPr>
                              <w:t>The outline and details of the problematic conduct, etc. as well as countermeasures and improvement measures shall be accompanied by supplementary materials as appropriate.</w:t>
                            </w:r>
                          </w:p>
                          <w:p w14:paraId="7D4D5F37" w14:textId="355869EB" w:rsidR="0042369A" w:rsidRPr="00253F29" w:rsidRDefault="0042369A" w:rsidP="00C52B10">
                            <w:pPr>
                              <w:ind w:left="323" w:hangingChars="153" w:hanging="323"/>
                              <w:rPr>
                                <w:b/>
                                <w:color w:val="FF0000"/>
                                <w:sz w:val="21"/>
                                <w:szCs w:val="21"/>
                              </w:rPr>
                            </w:pPr>
                            <w:r w:rsidRPr="00253F29">
                              <w:rPr>
                                <w:b/>
                                <w:color w:val="FF0000"/>
                                <w:sz w:val="21"/>
                                <w:lang w:bidi="en-US"/>
                              </w:rPr>
                              <w:t>3.</w:t>
                            </w:r>
                            <w:r w:rsidR="00C52B10" w:rsidRPr="00253F29">
                              <w:rPr>
                                <w:b/>
                                <w:color w:val="FF0000"/>
                                <w:sz w:val="21"/>
                                <w:lang w:bidi="en-US"/>
                              </w:rPr>
                              <w:tab/>
                            </w:r>
                            <w:r w:rsidRPr="00253F29">
                              <w:rPr>
                                <w:b/>
                                <w:color w:val="FF0000"/>
                                <w:sz w:val="21"/>
                                <w:lang w:bidi="en-US"/>
                              </w:rPr>
                              <w:t>When submitting this notification, whether or not the matters included in the Attachment of the Comprehensive Guidelines for Supervision of Financial Instruments Business Operators, etc. III-2-2, have been implemented and its specific details shall be included in the above notification.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E315D" id="テキスト ボックス 7" o:spid="_x0000_s1033" type="#_x0000_t202" style="position:absolute;left:0;text-align:left;margin-left:79.4pt;margin-top:-.05pt;width:448.75pt;height:301.8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rqQwIAAJUEAAAOAAAAZHJzL2Uyb0RvYy54bWysVEtv2zAMvg/YfxB0X+w82xhxiixFhgFF&#10;WyAdelZkKTYmi5qkxM5+/SjFebTdaVgOCkVSH8mPpGd3ba3IXlhXgc5pv5dSIjSHotLbnP54WX25&#10;pcR5pgumQIucHoSjd/PPn2aNycQASlCFsARBtMsak9PSe5MlieOlqJnrgREajRJszTxe7TYpLGsQ&#10;vVbJIE0nSQO2MBa4cA6190cjnUd8KQX3T1I64YnKKebm42njuQlnMp+xbGuZKSvepcH+IYuaVRqD&#10;nqHumWdkZ6sPUHXFLTiQvsehTkDKiotYA1bTT99Vsy6ZEbEWJMeZM03u/8Hyx/3aPFvi26/QYgMD&#10;IY1xmUNlqKeVtg7/mClBO1J4ONMmWk84KseT6TQd9ynhaBveDoej0U3ASS7PjXX+m4CaBCGnFvsS&#10;6WL7B+ePrieXEM2BqopVpVS8HNxSWbJn2ELsfAENJYo5j8qcruKvi/bmmdKkyelkOE5jpDe2EOuM&#10;uVGM//yIgNkrjUVc2AiSbzctqYqcxgqDZgPFAQm0cJwtZ/iqQvgHzPCZWRwm5AwXxD/hIRVgTtBJ&#10;lJRgf/9NH/yxx2ilpMHhzKn7tWNWYOHfNXZ/2h+NwjTHy2h8M8CLvbZsri16Vy8BycMOYXZRDP5e&#10;nURpoX7FPVqEqGhimmPsnPqTuPTHlcE95GKxiE44v4b5B702PECHTgVaX9pXZk3XZ48j8ginMWbZ&#10;u3YffcNLDYudB1nFWbiw2tGPsx+nqdvTsFzX9+h1+ZrM/wAAAP//AwBQSwMEFAAGAAgAAAAhAEsE&#10;07XdAAAACgEAAA8AAABkcnMvZG93bnJldi54bWxMjzFPwzAUhHek/gfrVWJr7VI1StM4FUJiRIjA&#10;QDfXfk0M8XMUu2nor8edYDzd6e67cj+5jo04BOtJwmopgCFpbyw1Ej7enxc5sBAVGdV5Qgk/GGBf&#10;ze5KVRh/oTcc69iwVEKhUBLaGPuC86BbdCosfY+UvJMfnIpJDg03g7qkctfxByEy7pSltNCqHp9a&#10;1N/12Ukw9OlJH+zL1VKt7fb6mn/pUcr7+fS4AxZxin9huOEndKgS09GfyQTWJb3JE3qUsFgBu/li&#10;k62BHSVkYp0Br0r+/0L1CwAA//8DAFBLAQItABQABgAIAAAAIQC2gziS/gAAAOEBAAATAAAAAAAA&#10;AAAAAAAAAAAAAABbQ29udGVudF9UeXBlc10ueG1sUEsBAi0AFAAGAAgAAAAhADj9If/WAAAAlAEA&#10;AAsAAAAAAAAAAAAAAAAALwEAAF9yZWxzLy5yZWxzUEsBAi0AFAAGAAgAAAAhAN0a+upDAgAAlQQA&#10;AA4AAAAAAAAAAAAAAAAALgIAAGRycy9lMm9Eb2MueG1sUEsBAi0AFAAGAAgAAAAhAEsE07XdAAAA&#10;CgEAAA8AAAAAAAAAAAAAAAAAnQQAAGRycy9kb3ducmV2LnhtbFBLBQYAAAAABAAEAPMAAACnBQAA&#10;AAA=&#10;" fillcolor="window" strokeweight=".5pt">
                <v:textbox>
                  <w:txbxContent>
                    <w:p w14:paraId="61C15531" w14:textId="0FCA46F7" w:rsidR="00C52B10" w:rsidRDefault="0042369A" w:rsidP="00C52B10">
                      <w:pPr>
                        <w:ind w:left="323" w:hangingChars="153" w:hanging="323"/>
                        <w:rPr>
                          <w:color w:val="FF0000"/>
                          <w:sz w:val="21"/>
                          <w:lang w:bidi="en-US"/>
                        </w:rPr>
                      </w:pPr>
                      <w:r w:rsidRPr="00253F29">
                        <w:rPr>
                          <w:b/>
                          <w:color w:val="FF0000"/>
                          <w:sz w:val="21"/>
                          <w:lang w:bidi="en-US"/>
                        </w:rPr>
                        <w:t>Notes</w:t>
                      </w:r>
                    </w:p>
                    <w:p w14:paraId="347C5341" w14:textId="671EB782" w:rsidR="0042369A" w:rsidRPr="00253F29" w:rsidRDefault="0042369A" w:rsidP="00C52B10">
                      <w:pPr>
                        <w:ind w:left="323" w:hangingChars="153" w:hanging="323"/>
                        <w:rPr>
                          <w:b/>
                          <w:color w:val="FF0000"/>
                          <w:sz w:val="21"/>
                          <w:lang w:bidi="en-US"/>
                        </w:rPr>
                      </w:pPr>
                      <w:r w:rsidRPr="00253F29">
                        <w:rPr>
                          <w:b/>
                          <w:color w:val="FF0000"/>
                          <w:sz w:val="21"/>
                          <w:lang w:bidi="en-US"/>
                        </w:rPr>
                        <w:t>1.</w:t>
                      </w:r>
                      <w:r w:rsidR="00C52B10" w:rsidRPr="00253F29">
                        <w:rPr>
                          <w:b/>
                          <w:color w:val="FF0000"/>
                          <w:sz w:val="21"/>
                          <w:lang w:bidi="en-US"/>
                        </w:rPr>
                        <w:tab/>
                      </w:r>
                      <w:r w:rsidRPr="00253F29">
                        <w:rPr>
                          <w:b/>
                          <w:color w:val="FF0000"/>
                          <w:sz w:val="21"/>
                          <w:lang w:bidi="en-US"/>
                        </w:rPr>
                        <w:t xml:space="preserve">A notification of problematic conduct, etc. shall be submitted promptly upon becoming aware of the occurrence of the problematic conduct, etc. In such a case, it is </w:t>
                      </w:r>
                      <w:r w:rsidR="006031FE" w:rsidRPr="00253F29">
                        <w:rPr>
                          <w:b/>
                          <w:color w:val="FF0000"/>
                          <w:sz w:val="21"/>
                          <w:lang w:bidi="en-US"/>
                        </w:rPr>
                        <w:t xml:space="preserve">acceptable </w:t>
                      </w:r>
                      <w:r w:rsidRPr="00253F29">
                        <w:rPr>
                          <w:b/>
                          <w:color w:val="FF0000"/>
                          <w:sz w:val="21"/>
                          <w:lang w:bidi="en-US"/>
                        </w:rPr>
                        <w:t xml:space="preserve">to </w:t>
                      </w:r>
                      <w:r w:rsidR="006031FE" w:rsidRPr="00253F29">
                        <w:rPr>
                          <w:b/>
                          <w:color w:val="FF0000"/>
                          <w:sz w:val="21"/>
                          <w:lang w:bidi="en-US"/>
                        </w:rPr>
                        <w:t xml:space="preserve">describe </w:t>
                      </w:r>
                      <w:r w:rsidRPr="00253F29">
                        <w:rPr>
                          <w:b/>
                          <w:color w:val="FF0000"/>
                          <w:sz w:val="21"/>
                          <w:lang w:bidi="en-US"/>
                        </w:rPr>
                        <w:t>only the details revealed in the 1. Facts column.</w:t>
                      </w:r>
                    </w:p>
                    <w:p w14:paraId="3933D338" w14:textId="77777777" w:rsidR="0042369A" w:rsidRPr="00253F29" w:rsidRDefault="0042369A" w:rsidP="00C52B10">
                      <w:pPr>
                        <w:ind w:leftChars="118" w:left="319" w:hangingChars="17" w:hanging="36"/>
                        <w:rPr>
                          <w:b/>
                          <w:color w:val="FF0000"/>
                          <w:sz w:val="21"/>
                          <w:lang w:bidi="en-US"/>
                        </w:rPr>
                      </w:pPr>
                      <w:r w:rsidRPr="00253F29">
                        <w:rPr>
                          <w:b/>
                          <w:color w:val="FF0000"/>
                          <w:sz w:val="21"/>
                          <w:lang w:bidi="en-US"/>
                        </w:rPr>
                        <w:t>After the details of the problematic conduct, etc., have been identified, a notification shall be prepared and submitted that includes additional facts to 1. Facts, 2. Analysis of the cause of occurrence, and 3. Countermeasures and improvement measures.</w:t>
                      </w:r>
                    </w:p>
                    <w:p w14:paraId="143AD261" w14:textId="77777777" w:rsidR="0042369A" w:rsidRPr="00253F29" w:rsidRDefault="0042369A" w:rsidP="00C52B10">
                      <w:pPr>
                        <w:ind w:leftChars="118" w:left="319" w:hangingChars="17" w:hanging="36"/>
                        <w:rPr>
                          <w:b/>
                          <w:color w:val="FF0000"/>
                          <w:sz w:val="21"/>
                          <w:lang w:bidi="en-US"/>
                        </w:rPr>
                      </w:pPr>
                      <w:r w:rsidRPr="00253F29">
                        <w:rPr>
                          <w:b/>
                          <w:color w:val="FF0000"/>
                          <w:sz w:val="21"/>
                          <w:lang w:bidi="en-US"/>
                        </w:rPr>
                        <w:t>If countermeasures or improvement measures are being formulated and it takes time to consider them, a notification stating to that effect shall be prepared and submitted as a progress report.</w:t>
                      </w:r>
                    </w:p>
                    <w:p w14:paraId="2FA58E35" w14:textId="1C7EDB57" w:rsidR="0042369A" w:rsidRPr="00253F29" w:rsidRDefault="0042369A" w:rsidP="00C52B10">
                      <w:pPr>
                        <w:ind w:left="323" w:hangingChars="153" w:hanging="323"/>
                        <w:rPr>
                          <w:b/>
                          <w:color w:val="FF0000"/>
                          <w:sz w:val="21"/>
                          <w:lang w:bidi="en-US"/>
                        </w:rPr>
                      </w:pPr>
                      <w:r w:rsidRPr="00253F29">
                        <w:rPr>
                          <w:b/>
                          <w:color w:val="FF0000"/>
                          <w:sz w:val="21"/>
                          <w:lang w:bidi="en-US"/>
                        </w:rPr>
                        <w:t>2.</w:t>
                      </w:r>
                      <w:r w:rsidR="00C52B10" w:rsidRPr="00253F29">
                        <w:rPr>
                          <w:b/>
                          <w:color w:val="FF0000"/>
                          <w:sz w:val="21"/>
                          <w:lang w:bidi="en-US"/>
                        </w:rPr>
                        <w:tab/>
                      </w:r>
                      <w:r w:rsidRPr="00253F29">
                        <w:rPr>
                          <w:b/>
                          <w:color w:val="FF0000"/>
                          <w:sz w:val="21"/>
                          <w:lang w:bidi="en-US"/>
                        </w:rPr>
                        <w:t>The outline and details of the problematic conduct, etc. as well as countermeasures and improvement measures shall be accompanied by supplementary materials as appropriate.</w:t>
                      </w:r>
                    </w:p>
                    <w:p w14:paraId="7D4D5F37" w14:textId="355869EB" w:rsidR="0042369A" w:rsidRPr="00253F29" w:rsidRDefault="0042369A" w:rsidP="00C52B10">
                      <w:pPr>
                        <w:ind w:left="323" w:hangingChars="153" w:hanging="323"/>
                        <w:rPr>
                          <w:b/>
                          <w:color w:val="FF0000"/>
                          <w:sz w:val="21"/>
                          <w:szCs w:val="21"/>
                        </w:rPr>
                      </w:pPr>
                      <w:r w:rsidRPr="00253F29">
                        <w:rPr>
                          <w:b/>
                          <w:color w:val="FF0000"/>
                          <w:sz w:val="21"/>
                          <w:lang w:bidi="en-US"/>
                        </w:rPr>
                        <w:t>3.</w:t>
                      </w:r>
                      <w:r w:rsidR="00C52B10" w:rsidRPr="00253F29">
                        <w:rPr>
                          <w:b/>
                          <w:color w:val="FF0000"/>
                          <w:sz w:val="21"/>
                          <w:lang w:bidi="en-US"/>
                        </w:rPr>
                        <w:tab/>
                      </w:r>
                      <w:r w:rsidRPr="00253F29">
                        <w:rPr>
                          <w:b/>
                          <w:color w:val="FF0000"/>
                          <w:sz w:val="21"/>
                          <w:lang w:bidi="en-US"/>
                        </w:rPr>
                        <w:t>When submitting this notification, whether or not the matters included in the Attachment of the Comprehensive Guidelines for Supervision of Financial Instruments Business Operators, etc. III-2-2, have been implemented and its specific details shall be included in the above notification.</w:t>
                      </w:r>
                    </w:p>
                  </w:txbxContent>
                </v:textbox>
                <w10:wrap anchorx="page"/>
              </v:shape>
            </w:pict>
          </mc:Fallback>
        </mc:AlternateContent>
      </w:r>
    </w:p>
    <w:p w14:paraId="01773D19" w14:textId="6BA14F08" w:rsidR="0042369A" w:rsidRPr="00F260BD" w:rsidRDefault="0042369A" w:rsidP="00E116C6">
      <w:pPr>
        <w:tabs>
          <w:tab w:val="left" w:pos="645"/>
        </w:tabs>
        <w:ind w:left="215"/>
        <w:rPr>
          <w:rFonts w:ascii="ＭＳ 明朝" w:hAnsi="ＭＳ 明朝"/>
          <w:sz w:val="21"/>
          <w:szCs w:val="21"/>
          <w:lang w:eastAsia="zh-CN"/>
        </w:rPr>
      </w:pPr>
    </w:p>
    <w:p w14:paraId="566FA140" w14:textId="436F2154" w:rsidR="0042369A" w:rsidRPr="00F260BD" w:rsidRDefault="0042369A" w:rsidP="00E116C6">
      <w:pPr>
        <w:tabs>
          <w:tab w:val="left" w:pos="645"/>
        </w:tabs>
        <w:ind w:left="215"/>
        <w:rPr>
          <w:rFonts w:ascii="ＭＳ 明朝" w:hAnsi="ＭＳ 明朝"/>
          <w:sz w:val="21"/>
          <w:szCs w:val="21"/>
          <w:lang w:eastAsia="zh-CN"/>
        </w:rPr>
      </w:pPr>
    </w:p>
    <w:p w14:paraId="138A04CC" w14:textId="2F3A345C" w:rsidR="0042369A" w:rsidRPr="00F260BD" w:rsidRDefault="0042369A" w:rsidP="00E116C6">
      <w:pPr>
        <w:tabs>
          <w:tab w:val="left" w:pos="645"/>
        </w:tabs>
        <w:ind w:left="215"/>
        <w:rPr>
          <w:rFonts w:ascii="ＭＳ 明朝" w:hAnsi="ＭＳ 明朝"/>
          <w:sz w:val="21"/>
          <w:szCs w:val="21"/>
          <w:lang w:eastAsia="zh-CN"/>
        </w:rPr>
      </w:pPr>
    </w:p>
    <w:p w14:paraId="30E6BE4F" w14:textId="68F87953" w:rsidR="0042369A" w:rsidRPr="00F260BD" w:rsidRDefault="0042369A" w:rsidP="00E116C6">
      <w:pPr>
        <w:tabs>
          <w:tab w:val="left" w:pos="645"/>
        </w:tabs>
        <w:ind w:left="215"/>
        <w:rPr>
          <w:rFonts w:ascii="ＭＳ 明朝" w:hAnsi="ＭＳ 明朝"/>
          <w:sz w:val="21"/>
          <w:szCs w:val="21"/>
          <w:lang w:eastAsia="zh-CN"/>
        </w:rPr>
      </w:pPr>
    </w:p>
    <w:p w14:paraId="1F1F9905" w14:textId="19671F8A" w:rsidR="0042369A" w:rsidRPr="00F260BD" w:rsidRDefault="0042369A" w:rsidP="00E116C6">
      <w:pPr>
        <w:tabs>
          <w:tab w:val="left" w:pos="645"/>
        </w:tabs>
        <w:ind w:left="215"/>
        <w:rPr>
          <w:rFonts w:ascii="ＭＳ 明朝" w:hAnsi="ＭＳ 明朝"/>
          <w:sz w:val="21"/>
          <w:szCs w:val="21"/>
          <w:lang w:eastAsia="zh-CN"/>
        </w:rPr>
      </w:pPr>
    </w:p>
    <w:p w14:paraId="1A3E10C3" w14:textId="54EC10EB" w:rsidR="0042369A" w:rsidRPr="00F260BD" w:rsidRDefault="0042369A" w:rsidP="00E116C6">
      <w:pPr>
        <w:tabs>
          <w:tab w:val="left" w:pos="645"/>
        </w:tabs>
        <w:ind w:left="215"/>
        <w:rPr>
          <w:rFonts w:ascii="ＭＳ 明朝" w:hAnsi="ＭＳ 明朝"/>
          <w:sz w:val="21"/>
          <w:szCs w:val="21"/>
          <w:lang w:eastAsia="zh-CN"/>
        </w:rPr>
      </w:pPr>
    </w:p>
    <w:p w14:paraId="5A15C84E" w14:textId="7A0D79F5" w:rsidR="0042369A" w:rsidRDefault="0042369A" w:rsidP="00E116C6">
      <w:pPr>
        <w:tabs>
          <w:tab w:val="left" w:pos="645"/>
        </w:tabs>
        <w:ind w:left="215"/>
        <w:rPr>
          <w:rFonts w:ascii="ＭＳ 明朝" w:hAnsi="ＭＳ 明朝"/>
          <w:sz w:val="21"/>
          <w:szCs w:val="21"/>
        </w:rPr>
      </w:pPr>
    </w:p>
    <w:p w14:paraId="4CEF008A" w14:textId="77777777" w:rsidR="00F260BD" w:rsidRDefault="00F260BD" w:rsidP="00E116C6">
      <w:pPr>
        <w:tabs>
          <w:tab w:val="left" w:pos="645"/>
        </w:tabs>
        <w:ind w:left="215"/>
        <w:rPr>
          <w:rFonts w:ascii="ＭＳ 明朝" w:hAnsi="ＭＳ 明朝"/>
          <w:sz w:val="21"/>
          <w:szCs w:val="21"/>
        </w:rPr>
      </w:pPr>
    </w:p>
    <w:p w14:paraId="5CD6010E" w14:textId="77777777" w:rsidR="00F260BD" w:rsidRPr="00F260BD" w:rsidRDefault="00F260BD" w:rsidP="00E116C6">
      <w:pPr>
        <w:tabs>
          <w:tab w:val="left" w:pos="645"/>
        </w:tabs>
        <w:ind w:left="215"/>
        <w:rPr>
          <w:rFonts w:ascii="ＭＳ 明朝" w:hAnsi="ＭＳ 明朝"/>
          <w:sz w:val="21"/>
          <w:szCs w:val="21"/>
        </w:rPr>
      </w:pPr>
    </w:p>
    <w:p w14:paraId="10B22C69" w14:textId="49FB7EBB" w:rsidR="0042369A" w:rsidRDefault="0042369A" w:rsidP="00E116C6">
      <w:pPr>
        <w:tabs>
          <w:tab w:val="left" w:pos="645"/>
        </w:tabs>
        <w:ind w:left="215"/>
        <w:rPr>
          <w:rFonts w:ascii="ＭＳ 明朝" w:hAnsi="ＭＳ 明朝"/>
          <w:sz w:val="21"/>
          <w:szCs w:val="21"/>
        </w:rPr>
      </w:pPr>
    </w:p>
    <w:p w14:paraId="52677E89" w14:textId="77777777" w:rsidR="00F260BD" w:rsidRDefault="00F260BD" w:rsidP="00E116C6">
      <w:pPr>
        <w:tabs>
          <w:tab w:val="left" w:pos="645"/>
        </w:tabs>
        <w:ind w:left="215"/>
        <w:rPr>
          <w:rFonts w:ascii="ＭＳ 明朝" w:hAnsi="ＭＳ 明朝"/>
          <w:sz w:val="21"/>
          <w:szCs w:val="21"/>
        </w:rPr>
      </w:pPr>
    </w:p>
    <w:p w14:paraId="06AD8BF6" w14:textId="77777777" w:rsidR="00F260BD" w:rsidRDefault="00F260BD" w:rsidP="00E116C6">
      <w:pPr>
        <w:tabs>
          <w:tab w:val="left" w:pos="645"/>
        </w:tabs>
        <w:ind w:left="215"/>
        <w:rPr>
          <w:rFonts w:ascii="ＭＳ 明朝" w:hAnsi="ＭＳ 明朝"/>
          <w:sz w:val="21"/>
          <w:szCs w:val="21"/>
        </w:rPr>
      </w:pPr>
    </w:p>
    <w:p w14:paraId="6B2A7ABB" w14:textId="77777777" w:rsidR="00F260BD" w:rsidRDefault="00F260BD" w:rsidP="00E116C6">
      <w:pPr>
        <w:tabs>
          <w:tab w:val="left" w:pos="645"/>
        </w:tabs>
        <w:ind w:left="215"/>
        <w:rPr>
          <w:rFonts w:ascii="ＭＳ 明朝" w:hAnsi="ＭＳ 明朝"/>
          <w:sz w:val="21"/>
          <w:szCs w:val="21"/>
        </w:rPr>
      </w:pPr>
    </w:p>
    <w:p w14:paraId="1651A827" w14:textId="77777777" w:rsidR="00F260BD" w:rsidRDefault="00F260BD" w:rsidP="00E116C6">
      <w:pPr>
        <w:tabs>
          <w:tab w:val="left" w:pos="645"/>
        </w:tabs>
        <w:ind w:left="215"/>
        <w:rPr>
          <w:rFonts w:ascii="ＭＳ 明朝" w:hAnsi="ＭＳ 明朝"/>
          <w:sz w:val="21"/>
          <w:szCs w:val="21"/>
        </w:rPr>
      </w:pPr>
    </w:p>
    <w:p w14:paraId="58D410AC" w14:textId="77777777" w:rsidR="00F260BD" w:rsidRDefault="00F260BD" w:rsidP="00E116C6">
      <w:pPr>
        <w:tabs>
          <w:tab w:val="left" w:pos="645"/>
        </w:tabs>
        <w:ind w:left="215"/>
        <w:rPr>
          <w:rFonts w:ascii="ＭＳ 明朝" w:hAnsi="ＭＳ 明朝"/>
          <w:sz w:val="21"/>
          <w:szCs w:val="21"/>
        </w:rPr>
      </w:pPr>
    </w:p>
    <w:p w14:paraId="745CB8DD" w14:textId="77777777" w:rsidR="00F260BD" w:rsidRDefault="00F260BD" w:rsidP="00E116C6">
      <w:pPr>
        <w:tabs>
          <w:tab w:val="left" w:pos="645"/>
        </w:tabs>
        <w:ind w:left="215"/>
        <w:rPr>
          <w:rFonts w:ascii="ＭＳ 明朝" w:hAnsi="ＭＳ 明朝"/>
          <w:sz w:val="21"/>
          <w:szCs w:val="21"/>
        </w:rPr>
      </w:pPr>
    </w:p>
    <w:p w14:paraId="67B1BC81" w14:textId="77777777" w:rsidR="00F260BD" w:rsidRDefault="00F260BD" w:rsidP="00E116C6">
      <w:pPr>
        <w:tabs>
          <w:tab w:val="left" w:pos="645"/>
        </w:tabs>
        <w:ind w:left="215"/>
        <w:rPr>
          <w:rFonts w:ascii="ＭＳ 明朝" w:hAnsi="ＭＳ 明朝"/>
          <w:sz w:val="21"/>
          <w:szCs w:val="21"/>
        </w:rPr>
      </w:pPr>
    </w:p>
    <w:p w14:paraId="59FE3EDD" w14:textId="4CF71C90" w:rsidR="0042369A" w:rsidRDefault="0042369A" w:rsidP="00E116C6">
      <w:pPr>
        <w:tabs>
          <w:tab w:val="left" w:pos="645"/>
        </w:tabs>
        <w:ind w:left="215"/>
        <w:rPr>
          <w:rFonts w:ascii="ＭＳ 明朝" w:hAnsi="ＭＳ 明朝"/>
          <w:sz w:val="21"/>
          <w:szCs w:val="21"/>
        </w:rPr>
      </w:pPr>
    </w:p>
    <w:p w14:paraId="6BC230A6" w14:textId="77777777" w:rsidR="005A18A4" w:rsidRPr="00F260BD" w:rsidRDefault="005A18A4" w:rsidP="00E116C6">
      <w:pPr>
        <w:tabs>
          <w:tab w:val="left" w:pos="645"/>
        </w:tabs>
        <w:ind w:left="215"/>
        <w:rPr>
          <w:rFonts w:ascii="ＭＳ 明朝" w:hAnsi="ＭＳ 明朝"/>
          <w:sz w:val="21"/>
          <w:szCs w:val="21"/>
        </w:rPr>
      </w:pPr>
    </w:p>
    <w:p w14:paraId="09BE9907" w14:textId="4C51D3C8" w:rsidR="0042369A" w:rsidRPr="00F260BD" w:rsidRDefault="0042369A" w:rsidP="00E116C6">
      <w:pPr>
        <w:tabs>
          <w:tab w:val="left" w:pos="645"/>
        </w:tabs>
        <w:ind w:left="215"/>
        <w:rPr>
          <w:rFonts w:ascii="ＭＳ 明朝" w:hAnsi="ＭＳ 明朝"/>
          <w:sz w:val="21"/>
          <w:szCs w:val="21"/>
          <w:lang w:eastAsia="zh-CN"/>
        </w:rPr>
      </w:pPr>
      <w:r w:rsidRPr="00F260BD">
        <w:rPr>
          <w:sz w:val="21"/>
          <w:szCs w:val="21"/>
          <w:lang w:eastAsia="zh-CN" w:bidi="en-US"/>
        </w:rPr>
        <w:br w:type="page"/>
      </w:r>
    </w:p>
    <w:p w14:paraId="700154DE" w14:textId="77777777" w:rsidR="0042369A" w:rsidRPr="00F260BD" w:rsidRDefault="0042369A" w:rsidP="00E116C6">
      <w:pPr>
        <w:tabs>
          <w:tab w:val="left" w:pos="645"/>
        </w:tabs>
        <w:ind w:left="215"/>
        <w:rPr>
          <w:rFonts w:ascii="ＭＳ 明朝" w:hAnsi="ＭＳ 明朝"/>
          <w:sz w:val="21"/>
          <w:szCs w:val="21"/>
        </w:rPr>
      </w:pPr>
      <w:r w:rsidRPr="00F260BD">
        <w:rPr>
          <w:b/>
          <w:noProof/>
          <w:sz w:val="21"/>
          <w:szCs w:val="21"/>
        </w:rPr>
        <w:lastRenderedPageBreak/>
        <mc:AlternateContent>
          <mc:Choice Requires="wps">
            <w:drawing>
              <wp:anchor distT="0" distB="0" distL="114300" distR="114300" simplePos="0" relativeHeight="251683840" behindDoc="0" locked="0" layoutInCell="1" allowOverlap="1" wp14:anchorId="49397D87" wp14:editId="31ABC13F">
                <wp:simplePos x="0" y="0"/>
                <wp:positionH relativeFrom="margin">
                  <wp:align>left</wp:align>
                </wp:positionH>
                <wp:positionV relativeFrom="paragraph">
                  <wp:posOffset>-5834</wp:posOffset>
                </wp:positionV>
                <wp:extent cx="5699051" cy="6483928"/>
                <wp:effectExtent l="0" t="0" r="16510" b="12700"/>
                <wp:wrapNone/>
                <wp:docPr id="8" name="テキスト ボックス 8"/>
                <wp:cNvGraphicFramePr/>
                <a:graphic xmlns:a="http://schemas.openxmlformats.org/drawingml/2006/main">
                  <a:graphicData uri="http://schemas.microsoft.com/office/word/2010/wordprocessingShape">
                    <wps:wsp>
                      <wps:cNvSpPr txBox="1"/>
                      <wps:spPr>
                        <a:xfrm>
                          <a:off x="0" y="0"/>
                          <a:ext cx="5699051" cy="6483928"/>
                        </a:xfrm>
                        <a:prstGeom prst="rect">
                          <a:avLst/>
                        </a:prstGeom>
                        <a:solidFill>
                          <a:sysClr val="window" lastClr="FFFFFF"/>
                        </a:solidFill>
                        <a:ln w="6350">
                          <a:solidFill>
                            <a:prstClr val="black"/>
                          </a:solidFill>
                        </a:ln>
                      </wps:spPr>
                      <wps:txbx>
                        <w:txbxContent>
                          <w:p w14:paraId="7C4C2986" w14:textId="77777777" w:rsidR="0042369A" w:rsidRPr="00253F29" w:rsidRDefault="0042369A" w:rsidP="0042369A">
                            <w:pPr>
                              <w:rPr>
                                <w:b/>
                                <w:color w:val="FF0000"/>
                                <w:sz w:val="21"/>
                                <w:szCs w:val="21"/>
                              </w:rPr>
                            </w:pPr>
                            <w:r w:rsidRPr="00253F29">
                              <w:rPr>
                                <w:b/>
                                <w:color w:val="FF0000"/>
                                <w:sz w:val="21"/>
                                <w:lang w:bidi="en-US"/>
                              </w:rPr>
                              <w:t>Comprehensive Guidelines for Supervision of Financial Instruments Business Operators, etc. III-2-2</w:t>
                            </w:r>
                          </w:p>
                          <w:p w14:paraId="10E1EBE0" w14:textId="668B48E3" w:rsidR="0042369A" w:rsidRDefault="0042369A" w:rsidP="0042369A">
                            <w:pPr>
                              <w:rPr>
                                <w:b/>
                                <w:color w:val="FF0000"/>
                                <w:sz w:val="21"/>
                                <w:szCs w:val="21"/>
                              </w:rPr>
                            </w:pPr>
                          </w:p>
                          <w:p w14:paraId="5D72DB28" w14:textId="77777777" w:rsidR="00344A9A" w:rsidRPr="00344A9A" w:rsidRDefault="00344A9A" w:rsidP="00344A9A">
                            <w:pPr>
                              <w:rPr>
                                <w:b/>
                                <w:color w:val="FF0000"/>
                                <w:sz w:val="21"/>
                                <w:szCs w:val="21"/>
                              </w:rPr>
                            </w:pPr>
                            <w:r w:rsidRPr="00344A9A">
                              <w:rPr>
                                <w:b/>
                                <w:color w:val="FF0000"/>
                                <w:sz w:val="21"/>
                                <w:szCs w:val="21"/>
                              </w:rPr>
                              <w:t>(i) Initial Notification of Problematic Conduct in Financial Instruments Business, etc.</w:t>
                            </w:r>
                          </w:p>
                          <w:p w14:paraId="68053304" w14:textId="5E7C4D02" w:rsidR="00344A9A" w:rsidRPr="00344A9A" w:rsidRDefault="00344A9A" w:rsidP="00253F29">
                            <w:pPr>
                              <w:ind w:leftChars="100" w:left="240"/>
                              <w:rPr>
                                <w:b/>
                                <w:color w:val="FF0000"/>
                                <w:sz w:val="21"/>
                                <w:szCs w:val="21"/>
                              </w:rPr>
                            </w:pPr>
                            <w:r w:rsidRPr="00344A9A">
                              <w:rPr>
                                <w:b/>
                                <w:color w:val="FF0000"/>
                                <w:sz w:val="21"/>
                                <w:szCs w:val="21"/>
                              </w:rPr>
                              <w:t xml:space="preserve"> Supervisors shall check the following points upon the receipt of an initial notification of problematic conduct in a financial instruments business, etc., at a Financial Instruments Business Operator. It should be noted that cases in which a written report is submitted without an initial notification shall be handled likewise.</w:t>
                            </w:r>
                          </w:p>
                          <w:p w14:paraId="00CB3E43" w14:textId="4DF581B2" w:rsidR="00344A9A" w:rsidRPr="00344A9A" w:rsidRDefault="00344A9A" w:rsidP="00253F29">
                            <w:pPr>
                              <w:ind w:leftChars="100" w:left="451" w:hangingChars="100" w:hanging="211"/>
                              <w:rPr>
                                <w:b/>
                                <w:color w:val="FF0000"/>
                                <w:sz w:val="21"/>
                                <w:szCs w:val="21"/>
                              </w:rPr>
                            </w:pPr>
                            <w:r w:rsidRPr="00344A9A">
                              <w:rPr>
                                <w:b/>
                                <w:color w:val="FF0000"/>
                                <w:sz w:val="21"/>
                                <w:szCs w:val="21"/>
                              </w:rPr>
                              <w:t>A. Whether the Financial Instruments Business Operator has promptly reported to the internal control and internal audit section as well as to the board of directors, etc., in accordance with compliance rules.</w:t>
                            </w:r>
                          </w:p>
                          <w:p w14:paraId="41FBAD68" w14:textId="0BC3B903" w:rsidR="00344A9A" w:rsidRPr="00344A9A" w:rsidRDefault="00344A9A" w:rsidP="00253F29">
                            <w:pPr>
                              <w:ind w:leftChars="100" w:left="451" w:hangingChars="100" w:hanging="211"/>
                              <w:rPr>
                                <w:b/>
                                <w:color w:val="FF0000"/>
                                <w:sz w:val="21"/>
                                <w:szCs w:val="21"/>
                              </w:rPr>
                            </w:pPr>
                            <w:r w:rsidRPr="00344A9A">
                              <w:rPr>
                                <w:b/>
                                <w:color w:val="FF0000"/>
                                <w:sz w:val="21"/>
                                <w:szCs w:val="21"/>
                              </w:rPr>
                              <w:t>B. In cases where the conduct could constitute a criminal offense, whether the Financial Instruments Business Operator has reported to the police and other relevant organizations.</w:t>
                            </w:r>
                          </w:p>
                          <w:p w14:paraId="0878106C" w14:textId="6858E400" w:rsidR="00344A9A" w:rsidRPr="00344A9A" w:rsidRDefault="00344A9A" w:rsidP="00253F29">
                            <w:pPr>
                              <w:ind w:leftChars="100" w:left="451" w:hangingChars="100" w:hanging="211"/>
                              <w:rPr>
                                <w:b/>
                                <w:color w:val="FF0000"/>
                                <w:sz w:val="21"/>
                                <w:szCs w:val="21"/>
                              </w:rPr>
                            </w:pPr>
                            <w:r w:rsidRPr="00344A9A">
                              <w:rPr>
                                <w:b/>
                                <w:color w:val="FF0000"/>
                                <w:sz w:val="21"/>
                                <w:szCs w:val="21"/>
                              </w:rPr>
                              <w:t>C. Whether a division independent of the division involved in the conduct (e.g., the internal audit section) investigates the conduct.</w:t>
                            </w:r>
                          </w:p>
                          <w:p w14:paraId="352FD507" w14:textId="070C3F25" w:rsidR="00344A9A" w:rsidRPr="00344A9A" w:rsidRDefault="00344A9A" w:rsidP="00344A9A">
                            <w:pPr>
                              <w:rPr>
                                <w:b/>
                                <w:color w:val="FF0000"/>
                                <w:sz w:val="21"/>
                                <w:szCs w:val="21"/>
                              </w:rPr>
                            </w:pPr>
                          </w:p>
                          <w:p w14:paraId="09DCF4EC" w14:textId="77777777" w:rsidR="00344A9A" w:rsidRPr="00344A9A" w:rsidRDefault="00344A9A" w:rsidP="00344A9A">
                            <w:pPr>
                              <w:rPr>
                                <w:b/>
                                <w:color w:val="FF0000"/>
                                <w:sz w:val="21"/>
                                <w:szCs w:val="21"/>
                              </w:rPr>
                            </w:pPr>
                            <w:r w:rsidRPr="00344A9A">
                              <w:rPr>
                                <w:b/>
                                <w:color w:val="FF0000"/>
                                <w:sz w:val="21"/>
                                <w:szCs w:val="21"/>
                              </w:rPr>
                              <w:t>(ii) Examination of Appropriateness of Business Operations</w:t>
                            </w:r>
                          </w:p>
                          <w:p w14:paraId="4D099C36" w14:textId="48083573" w:rsidR="00344A9A" w:rsidRPr="00344A9A" w:rsidRDefault="00344A9A" w:rsidP="00253F29">
                            <w:pPr>
                              <w:ind w:left="211" w:hangingChars="100" w:hanging="211"/>
                              <w:rPr>
                                <w:b/>
                                <w:color w:val="FF0000"/>
                                <w:sz w:val="21"/>
                                <w:szCs w:val="21"/>
                              </w:rPr>
                            </w:pPr>
                            <w:r w:rsidRPr="00344A9A">
                              <w:rPr>
                                <w:b/>
                                <w:color w:val="FF0000"/>
                                <w:sz w:val="21"/>
                                <w:szCs w:val="21"/>
                              </w:rPr>
                              <w:t xml:space="preserve"> </w:t>
                            </w:r>
                            <w:r w:rsidRPr="00344A9A">
                              <w:rPr>
                                <w:rFonts w:hint="eastAsia"/>
                                <w:b/>
                                <w:color w:val="FF0000"/>
                                <w:sz w:val="21"/>
                                <w:szCs w:val="21"/>
                              </w:rPr>
                              <w:t xml:space="preserve">　</w:t>
                            </w:r>
                            <w:r w:rsidRPr="00344A9A">
                              <w:rPr>
                                <w:b/>
                                <w:color w:val="FF0000"/>
                                <w:sz w:val="21"/>
                                <w:szCs w:val="21"/>
                              </w:rPr>
                              <w:t>Supervisors shall examine the appropriateness of a Financial Instruments Business Operator’s business operations in relation to problematic conduct in a financial instruments business, etc., based on the following viewpoints:</w:t>
                            </w:r>
                          </w:p>
                          <w:p w14:paraId="66AAB2D0" w14:textId="64475C38" w:rsidR="00344A9A" w:rsidRPr="00344A9A" w:rsidRDefault="00344A9A" w:rsidP="00253F29">
                            <w:pPr>
                              <w:ind w:leftChars="100" w:left="451" w:hangingChars="100" w:hanging="211"/>
                              <w:rPr>
                                <w:b/>
                                <w:color w:val="FF0000"/>
                                <w:sz w:val="21"/>
                                <w:szCs w:val="21"/>
                              </w:rPr>
                            </w:pPr>
                            <w:r w:rsidRPr="00344A9A">
                              <w:rPr>
                                <w:b/>
                                <w:color w:val="FF0000"/>
                                <w:sz w:val="21"/>
                                <w:szCs w:val="21"/>
                              </w:rPr>
                              <w:t xml:space="preserve">A. Whether an executive has been involved in the conduct and whether there has been an institutional involvement. </w:t>
                            </w:r>
                          </w:p>
                          <w:p w14:paraId="7538F234" w14:textId="2A540355" w:rsidR="00344A9A" w:rsidRPr="00344A9A" w:rsidRDefault="00344A9A" w:rsidP="00253F29">
                            <w:pPr>
                              <w:ind w:leftChars="100" w:left="451" w:hangingChars="100" w:hanging="211"/>
                              <w:rPr>
                                <w:b/>
                                <w:color w:val="FF0000"/>
                                <w:sz w:val="21"/>
                                <w:szCs w:val="21"/>
                              </w:rPr>
                            </w:pPr>
                            <w:r w:rsidRPr="00344A9A">
                              <w:rPr>
                                <w:b/>
                                <w:color w:val="FF0000"/>
                                <w:sz w:val="21"/>
                                <w:szCs w:val="21"/>
                              </w:rPr>
                              <w:t>B. What impacts the conduct is expected to have on the management of the Financial Instruments Business Operator and on customers and the financial instruments market.</w:t>
                            </w:r>
                          </w:p>
                          <w:p w14:paraId="24B0AF1A" w14:textId="77777777" w:rsidR="00344A9A" w:rsidRPr="00344A9A" w:rsidRDefault="00344A9A" w:rsidP="00253F29">
                            <w:pPr>
                              <w:ind w:leftChars="100" w:left="240"/>
                              <w:rPr>
                                <w:b/>
                                <w:color w:val="FF0000"/>
                                <w:sz w:val="21"/>
                                <w:szCs w:val="21"/>
                              </w:rPr>
                            </w:pPr>
                            <w:r w:rsidRPr="00344A9A">
                              <w:rPr>
                                <w:b/>
                                <w:color w:val="FF0000"/>
                                <w:sz w:val="21"/>
                                <w:szCs w:val="21"/>
                              </w:rPr>
                              <w:t>C. Whether the internal checks and balances function is properly functioning.</w:t>
                            </w:r>
                          </w:p>
                          <w:p w14:paraId="392F3D56" w14:textId="3A61B181" w:rsidR="00344A9A" w:rsidRPr="00344A9A" w:rsidRDefault="00344A9A" w:rsidP="00253F29">
                            <w:pPr>
                              <w:ind w:leftChars="100" w:left="451" w:hangingChars="100" w:hanging="211"/>
                              <w:rPr>
                                <w:b/>
                                <w:color w:val="FF0000"/>
                                <w:sz w:val="21"/>
                                <w:szCs w:val="21"/>
                              </w:rPr>
                            </w:pPr>
                            <w:r w:rsidRPr="00344A9A">
                              <w:rPr>
                                <w:b/>
                                <w:color w:val="FF0000"/>
                                <w:sz w:val="21"/>
                                <w:szCs w:val="21"/>
                              </w:rPr>
                              <w:t xml:space="preserve">D. Whether the Financial Instruments Business Operator has formulated improvement measures intended to prevent the recurrence of the conduct, is equipped with a sufficient self-purification </w:t>
                            </w:r>
                          </w:p>
                          <w:p w14:paraId="6450DEBD" w14:textId="77777777" w:rsidR="00344A9A" w:rsidRPr="00344A9A" w:rsidRDefault="00344A9A" w:rsidP="00344A9A">
                            <w:pPr>
                              <w:rPr>
                                <w:b/>
                                <w:color w:val="FF0000"/>
                                <w:sz w:val="21"/>
                                <w:szCs w:val="21"/>
                              </w:rPr>
                            </w:pPr>
                            <w:r w:rsidRPr="00344A9A">
                              <w:rPr>
                                <w:b/>
                                <w:color w:val="FF0000"/>
                                <w:sz w:val="21"/>
                                <w:szCs w:val="21"/>
                              </w:rPr>
                              <w:t xml:space="preserve">function and has clarified the allocation of responsibilities. For example, whether it has analyzed </w:t>
                            </w:r>
                          </w:p>
                          <w:p w14:paraId="0D7DD1FA" w14:textId="77777777" w:rsidR="00344A9A" w:rsidRPr="00344A9A" w:rsidRDefault="00344A9A" w:rsidP="00344A9A">
                            <w:pPr>
                              <w:rPr>
                                <w:b/>
                                <w:color w:val="FF0000"/>
                                <w:sz w:val="21"/>
                                <w:szCs w:val="21"/>
                              </w:rPr>
                            </w:pPr>
                            <w:r w:rsidRPr="00344A9A">
                              <w:rPr>
                                <w:b/>
                                <w:color w:val="FF0000"/>
                                <w:sz w:val="21"/>
                                <w:szCs w:val="21"/>
                              </w:rPr>
                              <w:t xml:space="preserve">the cause of occurrence of the problematic conduct in financial instruments business, etc. and has </w:t>
                            </w:r>
                          </w:p>
                          <w:p w14:paraId="2EED2B14" w14:textId="77777777" w:rsidR="00344A9A" w:rsidRPr="00344A9A" w:rsidRDefault="00344A9A" w:rsidP="00344A9A">
                            <w:pPr>
                              <w:rPr>
                                <w:b/>
                                <w:color w:val="FF0000"/>
                                <w:sz w:val="21"/>
                                <w:szCs w:val="21"/>
                              </w:rPr>
                            </w:pPr>
                            <w:r w:rsidRPr="00344A9A">
                              <w:rPr>
                                <w:b/>
                                <w:color w:val="FF0000"/>
                                <w:sz w:val="21"/>
                                <w:szCs w:val="21"/>
                              </w:rPr>
                              <w:t xml:space="preserve">formulated measures to prevent the recurrence with active involvement of the management team and </w:t>
                            </w:r>
                          </w:p>
                          <w:p w14:paraId="5B9A6E23" w14:textId="77777777" w:rsidR="00344A9A" w:rsidRPr="00344A9A" w:rsidRDefault="00344A9A" w:rsidP="00344A9A">
                            <w:pPr>
                              <w:rPr>
                                <w:b/>
                                <w:color w:val="FF0000"/>
                                <w:sz w:val="21"/>
                                <w:szCs w:val="21"/>
                              </w:rPr>
                            </w:pPr>
                            <w:r w:rsidRPr="00344A9A">
                              <w:rPr>
                                <w:b/>
                                <w:color w:val="FF0000"/>
                                <w:sz w:val="21"/>
                                <w:szCs w:val="21"/>
                              </w:rPr>
                              <w:t>has communicated the measures to the sales division, etc.</w:t>
                            </w:r>
                          </w:p>
                          <w:p w14:paraId="4E8026AE" w14:textId="77777777" w:rsidR="00344A9A" w:rsidRPr="00344A9A" w:rsidRDefault="00344A9A" w:rsidP="00344A9A">
                            <w:pPr>
                              <w:rPr>
                                <w:b/>
                                <w:color w:val="FF0000"/>
                                <w:sz w:val="21"/>
                                <w:szCs w:val="21"/>
                              </w:rPr>
                            </w:pPr>
                            <w:r w:rsidRPr="00344A9A">
                              <w:rPr>
                                <w:b/>
                                <w:color w:val="FF0000"/>
                                <w:sz w:val="21"/>
                                <w:szCs w:val="21"/>
                              </w:rPr>
                              <w:t xml:space="preserve">E. Whether the Financial Instruments Business Operator acted appropriately immediately after the conduct </w:t>
                            </w:r>
                          </w:p>
                          <w:p w14:paraId="2558C59E" w14:textId="77777777" w:rsidR="00344A9A" w:rsidRPr="00344A9A" w:rsidRDefault="00344A9A" w:rsidP="00344A9A">
                            <w:pPr>
                              <w:rPr>
                                <w:b/>
                                <w:color w:val="FF0000"/>
                                <w:sz w:val="21"/>
                                <w:szCs w:val="21"/>
                              </w:rPr>
                            </w:pPr>
                            <w:r w:rsidRPr="00344A9A">
                              <w:rPr>
                                <w:b/>
                                <w:color w:val="FF0000"/>
                                <w:sz w:val="21"/>
                                <w:szCs w:val="21"/>
                              </w:rPr>
                              <w:t>came to light.</w:t>
                            </w:r>
                          </w:p>
                          <w:p w14:paraId="59A20129" w14:textId="77777777" w:rsidR="00344A9A" w:rsidRPr="00344A9A" w:rsidRDefault="00344A9A" w:rsidP="00344A9A">
                            <w:pPr>
                              <w:rPr>
                                <w:b/>
                                <w:color w:val="FF0000"/>
                                <w:sz w:val="21"/>
                                <w:szCs w:val="21"/>
                              </w:rPr>
                            </w:pPr>
                            <w:r w:rsidRPr="00344A9A">
                              <w:rPr>
                                <w:b/>
                                <w:color w:val="FF0000"/>
                                <w:sz w:val="21"/>
                                <w:szCs w:val="21"/>
                              </w:rPr>
                              <w:t xml:space="preserve">F. In cases where the Financial Instruments Business Operator provides profits from its assets in order to </w:t>
                            </w:r>
                          </w:p>
                          <w:p w14:paraId="371355AA" w14:textId="77777777" w:rsidR="00344A9A" w:rsidRPr="00344A9A" w:rsidRDefault="00344A9A" w:rsidP="00344A9A">
                            <w:pPr>
                              <w:rPr>
                                <w:b/>
                                <w:color w:val="FF0000"/>
                                <w:sz w:val="21"/>
                                <w:szCs w:val="21"/>
                              </w:rPr>
                            </w:pPr>
                            <w:r w:rsidRPr="00344A9A">
                              <w:rPr>
                                <w:b/>
                                <w:color w:val="FF0000"/>
                                <w:sz w:val="21"/>
                                <w:szCs w:val="21"/>
                              </w:rPr>
                              <w:t xml:space="preserve">compensate for the losses caused by the conduct, whether the business operator compiles records on the </w:t>
                            </w:r>
                          </w:p>
                          <w:p w14:paraId="7BCA3771" w14:textId="77777777" w:rsidR="00344A9A" w:rsidRPr="00344A9A" w:rsidRDefault="00344A9A" w:rsidP="00344A9A">
                            <w:pPr>
                              <w:rPr>
                                <w:b/>
                                <w:color w:val="FF0000"/>
                                <w:sz w:val="21"/>
                                <w:szCs w:val="21"/>
                              </w:rPr>
                            </w:pPr>
                            <w:r w:rsidRPr="00344A9A">
                              <w:rPr>
                                <w:b/>
                                <w:color w:val="FF0000"/>
                                <w:sz w:val="21"/>
                                <w:szCs w:val="21"/>
                              </w:rPr>
                              <w:t xml:space="preserve">provided profits and the basis of the compensation calculation. In addition, whether the Financial </w:t>
                            </w:r>
                          </w:p>
                          <w:p w14:paraId="17BDDE58" w14:textId="77777777" w:rsidR="00344A9A" w:rsidRPr="00344A9A" w:rsidRDefault="00344A9A" w:rsidP="00344A9A">
                            <w:pPr>
                              <w:rPr>
                                <w:b/>
                                <w:color w:val="FF0000"/>
                                <w:sz w:val="21"/>
                                <w:szCs w:val="21"/>
                              </w:rPr>
                            </w:pPr>
                            <w:r w:rsidRPr="00344A9A">
                              <w:rPr>
                                <w:b/>
                                <w:color w:val="FF0000"/>
                                <w:sz w:val="21"/>
                                <w:szCs w:val="21"/>
                              </w:rPr>
                              <w:t xml:space="preserve">Instruments Business Operator has established arrangements and procedures for enabling a division </w:t>
                            </w:r>
                          </w:p>
                          <w:p w14:paraId="6A0785D8" w14:textId="77777777" w:rsidR="00344A9A" w:rsidRPr="00344A9A" w:rsidRDefault="00344A9A" w:rsidP="00344A9A">
                            <w:pPr>
                              <w:rPr>
                                <w:b/>
                                <w:color w:val="FF0000"/>
                                <w:sz w:val="21"/>
                                <w:szCs w:val="21"/>
                              </w:rPr>
                            </w:pPr>
                            <w:r w:rsidRPr="00344A9A">
                              <w:rPr>
                                <w:b/>
                                <w:color w:val="FF0000"/>
                                <w:sz w:val="21"/>
                                <w:szCs w:val="21"/>
                              </w:rPr>
                              <w:t xml:space="preserve">independent from the sales division, such as the internal control division, to check the status of the </w:t>
                            </w:r>
                          </w:p>
                          <w:p w14:paraId="7BDF1A7F" w14:textId="3DA6B24B" w:rsidR="00344A9A" w:rsidRPr="00253F29" w:rsidRDefault="00344A9A">
                            <w:pPr>
                              <w:rPr>
                                <w:b/>
                                <w:color w:val="FF0000"/>
                                <w:sz w:val="21"/>
                                <w:szCs w:val="21"/>
                              </w:rPr>
                            </w:pPr>
                            <w:r w:rsidRPr="00344A9A">
                              <w:rPr>
                                <w:b/>
                                <w:color w:val="FF0000"/>
                                <w:sz w:val="21"/>
                                <w:szCs w:val="21"/>
                              </w:rPr>
                              <w:t>compilation of the said records.</w:t>
                            </w:r>
                          </w:p>
                          <w:p w14:paraId="7AFCAE09" w14:textId="09D33E49" w:rsidR="0042369A" w:rsidRPr="00253F29" w:rsidRDefault="0042369A" w:rsidP="007123A7">
                            <w:pPr>
                              <w:ind w:left="323" w:hangingChars="153" w:hanging="323"/>
                              <w:rPr>
                                <w:b/>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7D87" id="テキスト ボックス 8" o:spid="_x0000_s1034" type="#_x0000_t202" style="position:absolute;left:0;text-align:left;margin-left:0;margin-top:-.45pt;width:448.75pt;height:510.5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fqQwIAAJUEAAAOAAAAZHJzL2Uyb0RvYy54bWysVN9v2jAQfp+0/8Hy+0igwCAiVIyKaVLV&#10;VqJVn41jk2iOz7MNCfvrdzbhR9s9TePBnO/O3919d5fZbVsrshfWVaBz2u+llAjNoaj0Nqcvz6sv&#10;E0qcZ7pgCrTI6UE4ejv//GnWmEwMoARVCEsQRLusMTktvTdZkjheipq5Hhih0SjB1szj1W6TwrIG&#10;0WuVDNJ0nDRgC2OBC+dQe3c00nnEl1Jw/yilE56onGJuPp42nptwJvMZy7aWmbLiXRrsH7KoWaUx&#10;6BnqjnlGdrb6AFVX3IID6Xsc6gSkrLiINWA1/fRdNeuSGRFrQXKcOdPk/h8sf9ivzZMlvv0GLTYw&#10;ENIYlzlUhnpaaevwj5kStCOFhzNtovWEo3I0nk7TUZ8SjrbxcHIzHUwCTnJ5bqzz3wXUJAg5tdiX&#10;SBfb3zt/dD25hGgOVFWsKqXi5eCWypI9wxZi5wtoKFHMeVTmdBV/XbQ3z5QmDaZzM0pjpDe2EOuM&#10;uVGM//yIgNkrjUVc2AiSbzctqYqcxgqDZgPFAQm0cJwtZ/iqQvh7zPCJWRwm5AwXxD/iIRVgTtBJ&#10;lJRgf/9NH/yxx2ilpMHhzKn7tWNWYOE/NHZ/2h8OwzTHy3D0dYAXe23ZXFv0rl4CkocdwuyiGPy9&#10;OonSQv2Ke7QIUdHENMfYOfUncemPK4N7yMViEZ1wfg3z93pteIAOnQq0PrevzJquzx5H5AFOY8yy&#10;d+0++oaXGhY7D7KKs3BhtaMfZz9OU7enYbmu79Hr8jWZ/wEAAP//AwBQSwMEFAAGAAgAAAAhAJXU&#10;qr7bAAAABwEAAA8AAABkcnMvZG93bnJldi54bWxMj8FOwzAQRO9I/IO1SNxah0hAEuJUCIkjQoQe&#10;4ObaS+I2Xkexm4Z+PcsJjqMZzbypN4sfxIxTdIEU3KwzEEgmWEedgu3786oAEZMmq4dAqOAbI2ya&#10;y4taVzac6A3nNnWCSyhWWkGf0lhJGU2PXsd1GJHY+wqT14nl1Ek76ROX+0HmWXYnvXbEC70e8alH&#10;c2iPXoGlj0Dm072cHbXGlefXYm9mpa6vlscHEAmX9BeGX3xGh4aZduFINopBAR9JClYlCDaL8v4W&#10;xI5TWZ7lIJta/udvfgAAAP//AwBQSwECLQAUAAYACAAAACEAtoM4kv4AAADhAQAAEwAAAAAAAAAA&#10;AAAAAAAAAAAAW0NvbnRlbnRfVHlwZXNdLnhtbFBLAQItABQABgAIAAAAIQA4/SH/1gAAAJQBAAAL&#10;AAAAAAAAAAAAAAAAAC8BAABfcmVscy8ucmVsc1BLAQItABQABgAIAAAAIQDUFrfqQwIAAJUEAAAO&#10;AAAAAAAAAAAAAAAAAC4CAABkcnMvZTJvRG9jLnhtbFBLAQItABQABgAIAAAAIQCV1Kq+2wAAAAcB&#10;AAAPAAAAAAAAAAAAAAAAAJ0EAABkcnMvZG93bnJldi54bWxQSwUGAAAAAAQABADzAAAApQUAAAAA&#10;" fillcolor="window" strokeweight=".5pt">
                <v:textbox>
                  <w:txbxContent>
                    <w:p w14:paraId="7C4C2986" w14:textId="77777777" w:rsidR="0042369A" w:rsidRPr="00253F29" w:rsidRDefault="0042369A" w:rsidP="0042369A">
                      <w:pPr>
                        <w:rPr>
                          <w:b/>
                          <w:color w:val="FF0000"/>
                          <w:sz w:val="21"/>
                          <w:szCs w:val="21"/>
                        </w:rPr>
                      </w:pPr>
                      <w:r w:rsidRPr="00253F29">
                        <w:rPr>
                          <w:b/>
                          <w:color w:val="FF0000"/>
                          <w:sz w:val="21"/>
                          <w:lang w:bidi="en-US"/>
                        </w:rPr>
                        <w:t>Comprehensive Guidelines for Supervision of Financial Instruments Business Operators, etc. III-2-2</w:t>
                      </w:r>
                    </w:p>
                    <w:p w14:paraId="10E1EBE0" w14:textId="668B48E3" w:rsidR="0042369A" w:rsidRDefault="0042369A" w:rsidP="0042369A">
                      <w:pPr>
                        <w:rPr>
                          <w:b/>
                          <w:color w:val="FF0000"/>
                          <w:sz w:val="21"/>
                          <w:szCs w:val="21"/>
                        </w:rPr>
                      </w:pPr>
                    </w:p>
                    <w:p w14:paraId="5D72DB28" w14:textId="77777777" w:rsidR="00344A9A" w:rsidRPr="00344A9A" w:rsidRDefault="00344A9A" w:rsidP="00344A9A">
                      <w:pPr>
                        <w:rPr>
                          <w:b/>
                          <w:color w:val="FF0000"/>
                          <w:sz w:val="21"/>
                          <w:szCs w:val="21"/>
                        </w:rPr>
                      </w:pPr>
                      <w:r w:rsidRPr="00344A9A">
                        <w:rPr>
                          <w:b/>
                          <w:color w:val="FF0000"/>
                          <w:sz w:val="21"/>
                          <w:szCs w:val="21"/>
                        </w:rPr>
                        <w:t>(i) Initial Notification of Problematic Conduct in Financial Instruments Business, etc.</w:t>
                      </w:r>
                    </w:p>
                    <w:p w14:paraId="68053304" w14:textId="5E7C4D02" w:rsidR="00344A9A" w:rsidRPr="00344A9A" w:rsidRDefault="00344A9A" w:rsidP="00253F29">
                      <w:pPr>
                        <w:ind w:leftChars="100" w:left="240"/>
                        <w:rPr>
                          <w:b/>
                          <w:color w:val="FF0000"/>
                          <w:sz w:val="21"/>
                          <w:szCs w:val="21"/>
                        </w:rPr>
                      </w:pPr>
                      <w:r w:rsidRPr="00344A9A">
                        <w:rPr>
                          <w:b/>
                          <w:color w:val="FF0000"/>
                          <w:sz w:val="21"/>
                          <w:szCs w:val="21"/>
                        </w:rPr>
                        <w:t xml:space="preserve"> Supervisors shall check the following points upon the receipt of an initial notification of problematic conduct in a financial instruments business, etc., at a Financial Instruments Business Operator. It should be noted that cases in which a written report is submitted without an initial notification shall be handled likewise.</w:t>
                      </w:r>
                    </w:p>
                    <w:p w14:paraId="00CB3E43" w14:textId="4DF581B2" w:rsidR="00344A9A" w:rsidRPr="00344A9A" w:rsidRDefault="00344A9A" w:rsidP="00253F29">
                      <w:pPr>
                        <w:ind w:leftChars="100" w:left="451" w:hangingChars="100" w:hanging="211"/>
                        <w:rPr>
                          <w:b/>
                          <w:color w:val="FF0000"/>
                          <w:sz w:val="21"/>
                          <w:szCs w:val="21"/>
                        </w:rPr>
                      </w:pPr>
                      <w:r w:rsidRPr="00344A9A">
                        <w:rPr>
                          <w:b/>
                          <w:color w:val="FF0000"/>
                          <w:sz w:val="21"/>
                          <w:szCs w:val="21"/>
                        </w:rPr>
                        <w:t>A. Whether the Financial Instruments Business Operator has promptly reported to the internal control and internal audit section as well as to the board of directors, etc., in accordance with compliance rules.</w:t>
                      </w:r>
                    </w:p>
                    <w:p w14:paraId="41FBAD68" w14:textId="0BC3B903" w:rsidR="00344A9A" w:rsidRPr="00344A9A" w:rsidRDefault="00344A9A" w:rsidP="00253F29">
                      <w:pPr>
                        <w:ind w:leftChars="100" w:left="451" w:hangingChars="100" w:hanging="211"/>
                        <w:rPr>
                          <w:b/>
                          <w:color w:val="FF0000"/>
                          <w:sz w:val="21"/>
                          <w:szCs w:val="21"/>
                        </w:rPr>
                      </w:pPr>
                      <w:r w:rsidRPr="00344A9A">
                        <w:rPr>
                          <w:b/>
                          <w:color w:val="FF0000"/>
                          <w:sz w:val="21"/>
                          <w:szCs w:val="21"/>
                        </w:rPr>
                        <w:t>B. In cases where the conduct could constitute a criminal offense, whether the Financial Instruments Business Operator has reported to the police and other relevant organizations.</w:t>
                      </w:r>
                    </w:p>
                    <w:p w14:paraId="0878106C" w14:textId="6858E400" w:rsidR="00344A9A" w:rsidRPr="00344A9A" w:rsidRDefault="00344A9A" w:rsidP="00253F29">
                      <w:pPr>
                        <w:ind w:leftChars="100" w:left="451" w:hangingChars="100" w:hanging="211"/>
                        <w:rPr>
                          <w:b/>
                          <w:color w:val="FF0000"/>
                          <w:sz w:val="21"/>
                          <w:szCs w:val="21"/>
                        </w:rPr>
                      </w:pPr>
                      <w:r w:rsidRPr="00344A9A">
                        <w:rPr>
                          <w:b/>
                          <w:color w:val="FF0000"/>
                          <w:sz w:val="21"/>
                          <w:szCs w:val="21"/>
                        </w:rPr>
                        <w:t>C. Whether a division independent of the division involved in the conduct (e.g., the internal audit section) investigates the conduct.</w:t>
                      </w:r>
                    </w:p>
                    <w:p w14:paraId="352FD507" w14:textId="070C3F25" w:rsidR="00344A9A" w:rsidRPr="00344A9A" w:rsidRDefault="00344A9A" w:rsidP="00344A9A">
                      <w:pPr>
                        <w:rPr>
                          <w:b/>
                          <w:color w:val="FF0000"/>
                          <w:sz w:val="21"/>
                          <w:szCs w:val="21"/>
                        </w:rPr>
                      </w:pPr>
                    </w:p>
                    <w:p w14:paraId="09DCF4EC" w14:textId="77777777" w:rsidR="00344A9A" w:rsidRPr="00344A9A" w:rsidRDefault="00344A9A" w:rsidP="00344A9A">
                      <w:pPr>
                        <w:rPr>
                          <w:b/>
                          <w:color w:val="FF0000"/>
                          <w:sz w:val="21"/>
                          <w:szCs w:val="21"/>
                        </w:rPr>
                      </w:pPr>
                      <w:r w:rsidRPr="00344A9A">
                        <w:rPr>
                          <w:b/>
                          <w:color w:val="FF0000"/>
                          <w:sz w:val="21"/>
                          <w:szCs w:val="21"/>
                        </w:rPr>
                        <w:t>(ii) Examination of Appropriateness of Business Operations</w:t>
                      </w:r>
                    </w:p>
                    <w:p w14:paraId="4D099C36" w14:textId="48083573" w:rsidR="00344A9A" w:rsidRPr="00344A9A" w:rsidRDefault="00344A9A" w:rsidP="00253F29">
                      <w:pPr>
                        <w:ind w:left="211" w:hangingChars="100" w:hanging="211"/>
                        <w:rPr>
                          <w:b/>
                          <w:color w:val="FF0000"/>
                          <w:sz w:val="21"/>
                          <w:szCs w:val="21"/>
                        </w:rPr>
                      </w:pPr>
                      <w:r w:rsidRPr="00344A9A">
                        <w:rPr>
                          <w:b/>
                          <w:color w:val="FF0000"/>
                          <w:sz w:val="21"/>
                          <w:szCs w:val="21"/>
                        </w:rPr>
                        <w:t xml:space="preserve"> </w:t>
                      </w:r>
                      <w:r w:rsidRPr="00344A9A">
                        <w:rPr>
                          <w:rFonts w:hint="eastAsia"/>
                          <w:b/>
                          <w:color w:val="FF0000"/>
                          <w:sz w:val="21"/>
                          <w:szCs w:val="21"/>
                        </w:rPr>
                        <w:t xml:space="preserve">　</w:t>
                      </w:r>
                      <w:r w:rsidRPr="00344A9A">
                        <w:rPr>
                          <w:b/>
                          <w:color w:val="FF0000"/>
                          <w:sz w:val="21"/>
                          <w:szCs w:val="21"/>
                        </w:rPr>
                        <w:t>Supervisors shall examine the appropriateness of a Financial Instruments Business Operator’s business operations in relation to problematic conduct in a financial instruments business, etc., based on the following viewpoints:</w:t>
                      </w:r>
                    </w:p>
                    <w:p w14:paraId="66AAB2D0" w14:textId="64475C38" w:rsidR="00344A9A" w:rsidRPr="00344A9A" w:rsidRDefault="00344A9A" w:rsidP="00253F29">
                      <w:pPr>
                        <w:ind w:leftChars="100" w:left="451" w:hangingChars="100" w:hanging="211"/>
                        <w:rPr>
                          <w:b/>
                          <w:color w:val="FF0000"/>
                          <w:sz w:val="21"/>
                          <w:szCs w:val="21"/>
                        </w:rPr>
                      </w:pPr>
                      <w:r w:rsidRPr="00344A9A">
                        <w:rPr>
                          <w:b/>
                          <w:color w:val="FF0000"/>
                          <w:sz w:val="21"/>
                          <w:szCs w:val="21"/>
                        </w:rPr>
                        <w:t xml:space="preserve">A. Whether an executive has been involved in the conduct and whether there has been an institutional involvement. </w:t>
                      </w:r>
                    </w:p>
                    <w:p w14:paraId="7538F234" w14:textId="2A540355" w:rsidR="00344A9A" w:rsidRPr="00344A9A" w:rsidRDefault="00344A9A" w:rsidP="00253F29">
                      <w:pPr>
                        <w:ind w:leftChars="100" w:left="451" w:hangingChars="100" w:hanging="211"/>
                        <w:rPr>
                          <w:b/>
                          <w:color w:val="FF0000"/>
                          <w:sz w:val="21"/>
                          <w:szCs w:val="21"/>
                        </w:rPr>
                      </w:pPr>
                      <w:r w:rsidRPr="00344A9A">
                        <w:rPr>
                          <w:b/>
                          <w:color w:val="FF0000"/>
                          <w:sz w:val="21"/>
                          <w:szCs w:val="21"/>
                        </w:rPr>
                        <w:t>B. What impacts the conduct is expected to have on the management of the Financial Instruments Business Operator and on customers and the financial instruments market.</w:t>
                      </w:r>
                    </w:p>
                    <w:p w14:paraId="24B0AF1A" w14:textId="77777777" w:rsidR="00344A9A" w:rsidRPr="00344A9A" w:rsidRDefault="00344A9A" w:rsidP="00253F29">
                      <w:pPr>
                        <w:ind w:leftChars="100" w:left="240"/>
                        <w:rPr>
                          <w:b/>
                          <w:color w:val="FF0000"/>
                          <w:sz w:val="21"/>
                          <w:szCs w:val="21"/>
                        </w:rPr>
                      </w:pPr>
                      <w:r w:rsidRPr="00344A9A">
                        <w:rPr>
                          <w:b/>
                          <w:color w:val="FF0000"/>
                          <w:sz w:val="21"/>
                          <w:szCs w:val="21"/>
                        </w:rPr>
                        <w:t>C. Whether the internal checks and balances function is properly functioning.</w:t>
                      </w:r>
                    </w:p>
                    <w:p w14:paraId="392F3D56" w14:textId="3A61B181" w:rsidR="00344A9A" w:rsidRPr="00344A9A" w:rsidRDefault="00344A9A" w:rsidP="00253F29">
                      <w:pPr>
                        <w:ind w:leftChars="100" w:left="451" w:hangingChars="100" w:hanging="211"/>
                        <w:rPr>
                          <w:b/>
                          <w:color w:val="FF0000"/>
                          <w:sz w:val="21"/>
                          <w:szCs w:val="21"/>
                        </w:rPr>
                      </w:pPr>
                      <w:r w:rsidRPr="00344A9A">
                        <w:rPr>
                          <w:b/>
                          <w:color w:val="FF0000"/>
                          <w:sz w:val="21"/>
                          <w:szCs w:val="21"/>
                        </w:rPr>
                        <w:t xml:space="preserve">D. Whether the Financial Instruments Business Operator has formulated improvement measures intended to prevent the recurrence of the conduct, is equipped with a sufficient self-purification </w:t>
                      </w:r>
                    </w:p>
                    <w:p w14:paraId="6450DEBD" w14:textId="77777777" w:rsidR="00344A9A" w:rsidRPr="00344A9A" w:rsidRDefault="00344A9A" w:rsidP="00344A9A">
                      <w:pPr>
                        <w:rPr>
                          <w:b/>
                          <w:color w:val="FF0000"/>
                          <w:sz w:val="21"/>
                          <w:szCs w:val="21"/>
                        </w:rPr>
                      </w:pPr>
                      <w:r w:rsidRPr="00344A9A">
                        <w:rPr>
                          <w:b/>
                          <w:color w:val="FF0000"/>
                          <w:sz w:val="21"/>
                          <w:szCs w:val="21"/>
                        </w:rPr>
                        <w:t xml:space="preserve">function and has clarified the allocation of responsibilities. For example, whether it has analyzed </w:t>
                      </w:r>
                    </w:p>
                    <w:p w14:paraId="0D7DD1FA" w14:textId="77777777" w:rsidR="00344A9A" w:rsidRPr="00344A9A" w:rsidRDefault="00344A9A" w:rsidP="00344A9A">
                      <w:pPr>
                        <w:rPr>
                          <w:b/>
                          <w:color w:val="FF0000"/>
                          <w:sz w:val="21"/>
                          <w:szCs w:val="21"/>
                        </w:rPr>
                      </w:pPr>
                      <w:r w:rsidRPr="00344A9A">
                        <w:rPr>
                          <w:b/>
                          <w:color w:val="FF0000"/>
                          <w:sz w:val="21"/>
                          <w:szCs w:val="21"/>
                        </w:rPr>
                        <w:t xml:space="preserve">the cause of occurrence of the problematic conduct in financial instruments business, etc. and has </w:t>
                      </w:r>
                    </w:p>
                    <w:p w14:paraId="2EED2B14" w14:textId="77777777" w:rsidR="00344A9A" w:rsidRPr="00344A9A" w:rsidRDefault="00344A9A" w:rsidP="00344A9A">
                      <w:pPr>
                        <w:rPr>
                          <w:b/>
                          <w:color w:val="FF0000"/>
                          <w:sz w:val="21"/>
                          <w:szCs w:val="21"/>
                        </w:rPr>
                      </w:pPr>
                      <w:r w:rsidRPr="00344A9A">
                        <w:rPr>
                          <w:b/>
                          <w:color w:val="FF0000"/>
                          <w:sz w:val="21"/>
                          <w:szCs w:val="21"/>
                        </w:rPr>
                        <w:t xml:space="preserve">formulated measures to prevent the recurrence with active involvement of the management team and </w:t>
                      </w:r>
                    </w:p>
                    <w:p w14:paraId="5B9A6E23" w14:textId="77777777" w:rsidR="00344A9A" w:rsidRPr="00344A9A" w:rsidRDefault="00344A9A" w:rsidP="00344A9A">
                      <w:pPr>
                        <w:rPr>
                          <w:b/>
                          <w:color w:val="FF0000"/>
                          <w:sz w:val="21"/>
                          <w:szCs w:val="21"/>
                        </w:rPr>
                      </w:pPr>
                      <w:r w:rsidRPr="00344A9A">
                        <w:rPr>
                          <w:b/>
                          <w:color w:val="FF0000"/>
                          <w:sz w:val="21"/>
                          <w:szCs w:val="21"/>
                        </w:rPr>
                        <w:t>has communicated the measures to the sales division, etc.</w:t>
                      </w:r>
                    </w:p>
                    <w:p w14:paraId="4E8026AE" w14:textId="77777777" w:rsidR="00344A9A" w:rsidRPr="00344A9A" w:rsidRDefault="00344A9A" w:rsidP="00344A9A">
                      <w:pPr>
                        <w:rPr>
                          <w:b/>
                          <w:color w:val="FF0000"/>
                          <w:sz w:val="21"/>
                          <w:szCs w:val="21"/>
                        </w:rPr>
                      </w:pPr>
                      <w:r w:rsidRPr="00344A9A">
                        <w:rPr>
                          <w:b/>
                          <w:color w:val="FF0000"/>
                          <w:sz w:val="21"/>
                          <w:szCs w:val="21"/>
                        </w:rPr>
                        <w:t xml:space="preserve">E. Whether the Financial Instruments Business Operator acted appropriately immediately after the conduct </w:t>
                      </w:r>
                    </w:p>
                    <w:p w14:paraId="2558C59E" w14:textId="77777777" w:rsidR="00344A9A" w:rsidRPr="00344A9A" w:rsidRDefault="00344A9A" w:rsidP="00344A9A">
                      <w:pPr>
                        <w:rPr>
                          <w:b/>
                          <w:color w:val="FF0000"/>
                          <w:sz w:val="21"/>
                          <w:szCs w:val="21"/>
                        </w:rPr>
                      </w:pPr>
                      <w:r w:rsidRPr="00344A9A">
                        <w:rPr>
                          <w:b/>
                          <w:color w:val="FF0000"/>
                          <w:sz w:val="21"/>
                          <w:szCs w:val="21"/>
                        </w:rPr>
                        <w:t>came to light.</w:t>
                      </w:r>
                    </w:p>
                    <w:p w14:paraId="59A20129" w14:textId="77777777" w:rsidR="00344A9A" w:rsidRPr="00344A9A" w:rsidRDefault="00344A9A" w:rsidP="00344A9A">
                      <w:pPr>
                        <w:rPr>
                          <w:b/>
                          <w:color w:val="FF0000"/>
                          <w:sz w:val="21"/>
                          <w:szCs w:val="21"/>
                        </w:rPr>
                      </w:pPr>
                      <w:r w:rsidRPr="00344A9A">
                        <w:rPr>
                          <w:b/>
                          <w:color w:val="FF0000"/>
                          <w:sz w:val="21"/>
                          <w:szCs w:val="21"/>
                        </w:rPr>
                        <w:t xml:space="preserve">F. In cases where the Financial Instruments Business Operator provides profits from its assets in order to </w:t>
                      </w:r>
                    </w:p>
                    <w:p w14:paraId="371355AA" w14:textId="77777777" w:rsidR="00344A9A" w:rsidRPr="00344A9A" w:rsidRDefault="00344A9A" w:rsidP="00344A9A">
                      <w:pPr>
                        <w:rPr>
                          <w:b/>
                          <w:color w:val="FF0000"/>
                          <w:sz w:val="21"/>
                          <w:szCs w:val="21"/>
                        </w:rPr>
                      </w:pPr>
                      <w:r w:rsidRPr="00344A9A">
                        <w:rPr>
                          <w:b/>
                          <w:color w:val="FF0000"/>
                          <w:sz w:val="21"/>
                          <w:szCs w:val="21"/>
                        </w:rPr>
                        <w:t xml:space="preserve">compensate for the losses caused by the conduct, whether the business operator compiles records on the </w:t>
                      </w:r>
                    </w:p>
                    <w:p w14:paraId="7BCA3771" w14:textId="77777777" w:rsidR="00344A9A" w:rsidRPr="00344A9A" w:rsidRDefault="00344A9A" w:rsidP="00344A9A">
                      <w:pPr>
                        <w:rPr>
                          <w:b/>
                          <w:color w:val="FF0000"/>
                          <w:sz w:val="21"/>
                          <w:szCs w:val="21"/>
                        </w:rPr>
                      </w:pPr>
                      <w:r w:rsidRPr="00344A9A">
                        <w:rPr>
                          <w:b/>
                          <w:color w:val="FF0000"/>
                          <w:sz w:val="21"/>
                          <w:szCs w:val="21"/>
                        </w:rPr>
                        <w:t xml:space="preserve">provided profits and the basis of the compensation calculation. In addition, whether the Financial </w:t>
                      </w:r>
                    </w:p>
                    <w:p w14:paraId="17BDDE58" w14:textId="77777777" w:rsidR="00344A9A" w:rsidRPr="00344A9A" w:rsidRDefault="00344A9A" w:rsidP="00344A9A">
                      <w:pPr>
                        <w:rPr>
                          <w:b/>
                          <w:color w:val="FF0000"/>
                          <w:sz w:val="21"/>
                          <w:szCs w:val="21"/>
                        </w:rPr>
                      </w:pPr>
                      <w:r w:rsidRPr="00344A9A">
                        <w:rPr>
                          <w:b/>
                          <w:color w:val="FF0000"/>
                          <w:sz w:val="21"/>
                          <w:szCs w:val="21"/>
                        </w:rPr>
                        <w:t xml:space="preserve">Instruments Business Operator has established arrangements and procedures for enabling a division </w:t>
                      </w:r>
                    </w:p>
                    <w:p w14:paraId="6A0785D8" w14:textId="77777777" w:rsidR="00344A9A" w:rsidRPr="00344A9A" w:rsidRDefault="00344A9A" w:rsidP="00344A9A">
                      <w:pPr>
                        <w:rPr>
                          <w:b/>
                          <w:color w:val="FF0000"/>
                          <w:sz w:val="21"/>
                          <w:szCs w:val="21"/>
                        </w:rPr>
                      </w:pPr>
                      <w:r w:rsidRPr="00344A9A">
                        <w:rPr>
                          <w:b/>
                          <w:color w:val="FF0000"/>
                          <w:sz w:val="21"/>
                          <w:szCs w:val="21"/>
                        </w:rPr>
                        <w:t xml:space="preserve">independent from the sales division, such as the internal control division, to check the status of the </w:t>
                      </w:r>
                    </w:p>
                    <w:p w14:paraId="7BDF1A7F" w14:textId="3DA6B24B" w:rsidR="00344A9A" w:rsidRPr="00253F29" w:rsidRDefault="00344A9A">
                      <w:pPr>
                        <w:rPr>
                          <w:b/>
                          <w:color w:val="FF0000"/>
                          <w:sz w:val="21"/>
                          <w:szCs w:val="21"/>
                        </w:rPr>
                      </w:pPr>
                      <w:r w:rsidRPr="00344A9A">
                        <w:rPr>
                          <w:b/>
                          <w:color w:val="FF0000"/>
                          <w:sz w:val="21"/>
                          <w:szCs w:val="21"/>
                        </w:rPr>
                        <w:t>compilation of the said records.</w:t>
                      </w:r>
                    </w:p>
                    <w:p w14:paraId="7AFCAE09" w14:textId="09D33E49" w:rsidR="0042369A" w:rsidRPr="00253F29" w:rsidRDefault="0042369A" w:rsidP="007123A7">
                      <w:pPr>
                        <w:ind w:left="323" w:hangingChars="153" w:hanging="323"/>
                        <w:rPr>
                          <w:b/>
                          <w:color w:val="FF0000"/>
                          <w:sz w:val="21"/>
                          <w:szCs w:val="21"/>
                        </w:rPr>
                      </w:pPr>
                    </w:p>
                  </w:txbxContent>
                </v:textbox>
                <w10:wrap anchorx="margin"/>
              </v:shape>
            </w:pict>
          </mc:Fallback>
        </mc:AlternateContent>
      </w:r>
    </w:p>
    <w:sectPr w:rsidR="0042369A" w:rsidRPr="00F260BD">
      <w:headerReference w:type="default" r:id="rId10"/>
      <w:pgSz w:w="11906" w:h="16838" w:code="9"/>
      <w:pgMar w:top="1985" w:right="1304" w:bottom="1418" w:left="1531" w:header="851" w:footer="992" w:gutter="0"/>
      <w:cols w:space="425"/>
      <w:docGrid w:type="lines" w:linePitch="335"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09D5" w14:textId="77777777" w:rsidR="00F872CF" w:rsidRDefault="00F872CF">
      <w:r>
        <w:separator/>
      </w:r>
    </w:p>
  </w:endnote>
  <w:endnote w:type="continuationSeparator" w:id="0">
    <w:p w14:paraId="64A9AB87" w14:textId="77777777" w:rsidR="00F872CF" w:rsidRDefault="00F8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80E5" w14:textId="77777777" w:rsidR="00F872CF" w:rsidRDefault="00F872CF">
      <w:r>
        <w:separator/>
      </w:r>
    </w:p>
  </w:footnote>
  <w:footnote w:type="continuationSeparator" w:id="0">
    <w:p w14:paraId="0B18A946" w14:textId="77777777" w:rsidR="00F872CF" w:rsidRDefault="00F8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B3EA" w14:textId="77777777" w:rsidR="002E7233" w:rsidRDefault="002E7233">
    <w:pPr>
      <w:pStyle w:val="a6"/>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04E32"/>
    <w:multiLevelType w:val="singleLevel"/>
    <w:tmpl w:val="15A0DE50"/>
    <w:lvl w:ilvl="0">
      <w:start w:val="1"/>
      <w:numFmt w:val="decimalFullWidth"/>
      <w:lvlText w:val="%1."/>
      <w:lvlJc w:val="left"/>
      <w:pPr>
        <w:tabs>
          <w:tab w:val="num" w:pos="495"/>
        </w:tabs>
        <w:ind w:left="495" w:hanging="270"/>
      </w:pPr>
      <w:rPr>
        <w:rFonts w:hint="eastAsia"/>
      </w:rPr>
    </w:lvl>
  </w:abstractNum>
  <w:num w:numId="1" w16cid:durableId="87315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1C"/>
    <w:rsid w:val="00021735"/>
    <w:rsid w:val="00033D46"/>
    <w:rsid w:val="00034199"/>
    <w:rsid w:val="000356C2"/>
    <w:rsid w:val="00041C1D"/>
    <w:rsid w:val="000811B6"/>
    <w:rsid w:val="000F0916"/>
    <w:rsid w:val="00113B51"/>
    <w:rsid w:val="00130D49"/>
    <w:rsid w:val="00134B05"/>
    <w:rsid w:val="00175FDF"/>
    <w:rsid w:val="00212719"/>
    <w:rsid w:val="00222DFF"/>
    <w:rsid w:val="00253F29"/>
    <w:rsid w:val="00273D1C"/>
    <w:rsid w:val="00276FC7"/>
    <w:rsid w:val="002C0CD6"/>
    <w:rsid w:val="002E10D4"/>
    <w:rsid w:val="002E7233"/>
    <w:rsid w:val="00344A9A"/>
    <w:rsid w:val="00347EE9"/>
    <w:rsid w:val="00393984"/>
    <w:rsid w:val="003B621E"/>
    <w:rsid w:val="003C04AA"/>
    <w:rsid w:val="003D2EBD"/>
    <w:rsid w:val="0042369A"/>
    <w:rsid w:val="00446147"/>
    <w:rsid w:val="004545A6"/>
    <w:rsid w:val="00461E71"/>
    <w:rsid w:val="00467A3B"/>
    <w:rsid w:val="004B0D06"/>
    <w:rsid w:val="004F419E"/>
    <w:rsid w:val="00503FD7"/>
    <w:rsid w:val="00556E27"/>
    <w:rsid w:val="005A18A4"/>
    <w:rsid w:val="005B61C8"/>
    <w:rsid w:val="005C1174"/>
    <w:rsid w:val="005F02BC"/>
    <w:rsid w:val="006031FE"/>
    <w:rsid w:val="00622A85"/>
    <w:rsid w:val="00653062"/>
    <w:rsid w:val="00656963"/>
    <w:rsid w:val="0066022A"/>
    <w:rsid w:val="0067767D"/>
    <w:rsid w:val="00685387"/>
    <w:rsid w:val="00693851"/>
    <w:rsid w:val="006A141C"/>
    <w:rsid w:val="007030ED"/>
    <w:rsid w:val="007123A7"/>
    <w:rsid w:val="00763815"/>
    <w:rsid w:val="00794CDF"/>
    <w:rsid w:val="007E40B1"/>
    <w:rsid w:val="00855538"/>
    <w:rsid w:val="008749EE"/>
    <w:rsid w:val="008B790C"/>
    <w:rsid w:val="008E08AE"/>
    <w:rsid w:val="008F4842"/>
    <w:rsid w:val="009116DB"/>
    <w:rsid w:val="009766E2"/>
    <w:rsid w:val="009A5B42"/>
    <w:rsid w:val="009F58BB"/>
    <w:rsid w:val="00A0303D"/>
    <w:rsid w:val="00A10886"/>
    <w:rsid w:val="00A4175D"/>
    <w:rsid w:val="00A53936"/>
    <w:rsid w:val="00A57213"/>
    <w:rsid w:val="00A65ECF"/>
    <w:rsid w:val="00AF7C03"/>
    <w:rsid w:val="00B10315"/>
    <w:rsid w:val="00B20DAB"/>
    <w:rsid w:val="00B4233B"/>
    <w:rsid w:val="00B53EFC"/>
    <w:rsid w:val="00B64C9A"/>
    <w:rsid w:val="00B66D17"/>
    <w:rsid w:val="00B97A91"/>
    <w:rsid w:val="00C340D0"/>
    <w:rsid w:val="00C34982"/>
    <w:rsid w:val="00C44F65"/>
    <w:rsid w:val="00C52B10"/>
    <w:rsid w:val="00C82875"/>
    <w:rsid w:val="00C90588"/>
    <w:rsid w:val="00CD4635"/>
    <w:rsid w:val="00CE5FB4"/>
    <w:rsid w:val="00CF1E4A"/>
    <w:rsid w:val="00D74B13"/>
    <w:rsid w:val="00DC6C45"/>
    <w:rsid w:val="00DD1E56"/>
    <w:rsid w:val="00DD4117"/>
    <w:rsid w:val="00DE0487"/>
    <w:rsid w:val="00DF0E9D"/>
    <w:rsid w:val="00E033F3"/>
    <w:rsid w:val="00E0734A"/>
    <w:rsid w:val="00E116C6"/>
    <w:rsid w:val="00E6199C"/>
    <w:rsid w:val="00E9025F"/>
    <w:rsid w:val="00F120EB"/>
    <w:rsid w:val="00F260BD"/>
    <w:rsid w:val="00F2710B"/>
    <w:rsid w:val="00F3516E"/>
    <w:rsid w:val="00F50E4F"/>
    <w:rsid w:val="00F84625"/>
    <w:rsid w:val="00F872CF"/>
    <w:rsid w:val="00F91BC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8E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1B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link w:val="a5"/>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5">
    <w:name w:val="結語 (文字)"/>
    <w:basedOn w:val="a0"/>
    <w:link w:val="a4"/>
    <w:rsid w:val="000811B6"/>
    <w:rPr>
      <w:kern w:val="2"/>
      <w:sz w:val="24"/>
      <w:szCs w:val="24"/>
    </w:rPr>
  </w:style>
  <w:style w:type="paragraph" w:styleId="a9">
    <w:name w:val="Revision"/>
    <w:hidden/>
    <w:uiPriority w:val="99"/>
    <w:semiHidden/>
    <w:rsid w:val="00C44F65"/>
    <w:rPr>
      <w:kern w:val="2"/>
      <w:sz w:val="24"/>
      <w:szCs w:val="24"/>
    </w:rPr>
  </w:style>
  <w:style w:type="paragraph" w:styleId="aa">
    <w:name w:val="Balloon Text"/>
    <w:basedOn w:val="a"/>
    <w:link w:val="ab"/>
    <w:rsid w:val="00763815"/>
    <w:rPr>
      <w:rFonts w:asciiTheme="majorHAnsi" w:eastAsiaTheme="majorEastAsia" w:hAnsiTheme="majorHAnsi" w:cstheme="majorBidi"/>
      <w:sz w:val="18"/>
      <w:szCs w:val="18"/>
    </w:rPr>
  </w:style>
  <w:style w:type="character" w:customStyle="1" w:styleId="ab">
    <w:name w:val="吹き出し (文字)"/>
    <w:basedOn w:val="a0"/>
    <w:link w:val="aa"/>
    <w:rsid w:val="007638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65B8C-09DF-4E00-9E24-D914CF0F3BDA}">
  <ds:schemaRefs>
    <ds:schemaRef ds:uri="http://schemas.microsoft.com/sharepoint/v3/contenttype/forms"/>
  </ds:schemaRefs>
</ds:datastoreItem>
</file>

<file path=customXml/itemProps2.xml><?xml version="1.0" encoding="utf-8"?>
<ds:datastoreItem xmlns:ds="http://schemas.openxmlformats.org/officeDocument/2006/customXml" ds:itemID="{46F49D82-39DA-4565-8540-58EAD2A2B76D}">
  <ds:schemaRefs>
    <ds:schemaRef ds:uri="http://schemas.microsoft.com/office/2006/metadata/properties"/>
    <ds:schemaRef ds:uri="http://schemas.microsoft.com/office/infopath/2007/PartnerControls"/>
    <ds:schemaRef ds:uri="cea78024-8a15-4ba0-8b57-a0ae935bef9c"/>
    <ds:schemaRef ds:uri="28c1ad27-29be-4766-97bd-189060d00a81"/>
  </ds:schemaRefs>
</ds:datastoreItem>
</file>

<file path=customXml/itemProps3.xml><?xml version="1.0" encoding="utf-8"?>
<ds:datastoreItem xmlns:ds="http://schemas.openxmlformats.org/officeDocument/2006/customXml" ds:itemID="{39CCBE8F-DDED-4E23-8257-58472AC18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2024-11-29T04:29:00Z</dcterms:created>
  <dcterms:modified xsi:type="dcterms:W3CDTF">2025-02-04T07:38:00Z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