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147" w:rsidRDefault="00983147" w:rsidP="0098314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83147" w:rsidRDefault="00BB6331" w:rsidP="00BB6331">
      <w:pPr>
        <w:rPr>
          <w:rFonts w:hint="eastAsia"/>
        </w:rPr>
      </w:pPr>
    </w:p>
    <w:p w:rsidR="00A61286" w:rsidRDefault="00A61286" w:rsidP="00983147">
      <w:pPr>
        <w:ind w:leftChars="85" w:left="178"/>
        <w:rPr>
          <w:rFonts w:hint="eastAsia"/>
        </w:rPr>
      </w:pPr>
      <w:r>
        <w:rPr>
          <w:rFonts w:hint="eastAsia"/>
        </w:rPr>
        <w:t>（準用）</w:t>
      </w:r>
    </w:p>
    <w:p w:rsidR="00BB6331" w:rsidRDefault="00A61286" w:rsidP="00983147">
      <w:pPr>
        <w:ind w:left="179" w:hangingChars="85" w:hanging="179"/>
        <w:rPr>
          <w:rFonts w:hint="eastAsia"/>
        </w:rPr>
      </w:pPr>
      <w:r w:rsidRPr="00983147">
        <w:rPr>
          <w:rFonts w:hint="eastAsia"/>
          <w:b/>
        </w:rPr>
        <w:t>第六十六条の二十三</w:t>
      </w:r>
      <w:r>
        <w:rPr>
          <w:rFonts w:hint="eastAsia"/>
        </w:rPr>
        <w:t xml:space="preserve">　第五十七条第一項及び第三項の規定は第六十六条の登録について、第五十七条第二項及び第三項並びに第六十五条の六の規定は金融商品仲介業者について、それぞれ準用する。この場合において、必要な技術的読替えは、政令で定める。</w:t>
      </w:r>
    </w:p>
    <w:p w:rsidR="00BB6331" w:rsidRDefault="00BB6331" w:rsidP="00BB6331">
      <w:pPr>
        <w:rPr>
          <w:rFonts w:hint="eastAsia"/>
        </w:rPr>
      </w:pPr>
    </w:p>
    <w:p w:rsidR="00BB6331" w:rsidRDefault="00BB6331" w:rsidP="00BB6331">
      <w:pPr>
        <w:rPr>
          <w:rFonts w:hint="eastAsia"/>
        </w:rPr>
      </w:pPr>
    </w:p>
    <w:p w:rsidR="00983147" w:rsidRDefault="00983147" w:rsidP="0098314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83147" w:rsidRDefault="00983147" w:rsidP="0098314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243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243F6">
        <w:tab/>
      </w:r>
      <w:r w:rsidR="009243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243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243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243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243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243F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243F6">
        <w:rPr>
          <w:rFonts w:hint="eastAsia"/>
        </w:rPr>
        <w:t>（改正なし）</w:t>
      </w:r>
    </w:p>
    <w:p w:rsidR="009243F6" w:rsidRDefault="009243F6" w:rsidP="009243F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B0A7E">
        <w:tab/>
      </w:r>
      <w:r w:rsidR="000B0A7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B0A7E" w:rsidRDefault="000B0A7E" w:rsidP="000B0A7E"/>
    <w:p w:rsidR="000B0A7E" w:rsidRDefault="000B0A7E" w:rsidP="000B0A7E">
      <w:r>
        <w:rPr>
          <w:rFonts w:hint="eastAsia"/>
        </w:rPr>
        <w:t>（改正後）</w:t>
      </w:r>
    </w:p>
    <w:p w:rsidR="000B0A7E" w:rsidRPr="003E6BDE" w:rsidRDefault="000B0A7E" w:rsidP="000B0A7E">
      <w:pPr>
        <w:rPr>
          <w:rFonts w:hint="eastAsia"/>
          <w:u w:color="FF0000"/>
        </w:rPr>
      </w:pPr>
      <w:r w:rsidRPr="003E6BDE">
        <w:rPr>
          <w:rFonts w:hint="eastAsia"/>
          <w:u w:val="single" w:color="FF0000"/>
        </w:rPr>
        <w:t>（準用）</w:t>
      </w:r>
    </w:p>
    <w:p w:rsidR="000B0A7E" w:rsidRPr="003E6BDE" w:rsidRDefault="000B0A7E" w:rsidP="000B0A7E">
      <w:pPr>
        <w:ind w:left="178" w:hangingChars="85" w:hanging="178"/>
        <w:rPr>
          <w:rFonts w:hint="eastAsia"/>
          <w:u w:color="FF0000"/>
        </w:rPr>
      </w:pPr>
      <w:r w:rsidRPr="003E6BDE">
        <w:rPr>
          <w:rFonts w:hint="eastAsia"/>
          <w:u w:val="single" w:color="FF0000"/>
        </w:rPr>
        <w:t>第六十六条の二十三</w:t>
      </w:r>
      <w:r w:rsidRPr="003E6BDE">
        <w:rPr>
          <w:rFonts w:hint="eastAsia"/>
          <w:u w:color="FF0000"/>
        </w:rPr>
        <w:t xml:space="preserve">　</w:t>
      </w:r>
      <w:r w:rsidRPr="003E6BDE">
        <w:rPr>
          <w:rFonts w:hint="eastAsia"/>
          <w:u w:val="single" w:color="FF0000"/>
        </w:rPr>
        <w:t>第五十七条第一項</w:t>
      </w:r>
      <w:r w:rsidRPr="003E6BDE">
        <w:rPr>
          <w:rFonts w:hint="eastAsia"/>
          <w:u w:color="FF0000"/>
        </w:rPr>
        <w:t>及び第三項の規定は</w:t>
      </w:r>
      <w:r w:rsidRPr="003E6BDE">
        <w:rPr>
          <w:rFonts w:hint="eastAsia"/>
          <w:u w:val="single" w:color="FF0000"/>
        </w:rPr>
        <w:t>第六十六条</w:t>
      </w:r>
      <w:r w:rsidRPr="003E6BDE">
        <w:rPr>
          <w:rFonts w:hint="eastAsia"/>
          <w:u w:color="FF0000"/>
        </w:rPr>
        <w:t>の登録について、</w:t>
      </w:r>
      <w:r w:rsidRPr="003E6BDE">
        <w:rPr>
          <w:rFonts w:hint="eastAsia"/>
          <w:u w:val="single" w:color="FF0000"/>
        </w:rPr>
        <w:t>第五十七条第二項</w:t>
      </w:r>
      <w:r w:rsidRPr="003E6BDE">
        <w:rPr>
          <w:rFonts w:hint="eastAsia"/>
          <w:u w:color="FF0000"/>
        </w:rPr>
        <w:t>及び第三項並びに</w:t>
      </w:r>
      <w:r w:rsidRPr="003E6BDE">
        <w:rPr>
          <w:rFonts w:hint="eastAsia"/>
          <w:u w:val="single" w:color="FF0000"/>
        </w:rPr>
        <w:t>第六十五条の六</w:t>
      </w:r>
      <w:r w:rsidRPr="003E6BDE">
        <w:rPr>
          <w:rFonts w:hint="eastAsia"/>
          <w:u w:color="FF0000"/>
        </w:rPr>
        <w:t>の規定は</w:t>
      </w:r>
      <w:r w:rsidRPr="003E6BDE">
        <w:rPr>
          <w:rFonts w:hint="eastAsia"/>
          <w:u w:val="single" w:color="FF0000"/>
        </w:rPr>
        <w:t>金融商品仲介業者</w:t>
      </w:r>
      <w:r w:rsidRPr="003E6BDE">
        <w:rPr>
          <w:rFonts w:hint="eastAsia"/>
          <w:u w:color="FF0000"/>
        </w:rPr>
        <w:t>について、それぞれ準用する。この場合において、必要な技術的読替えは、政令で定める。</w:t>
      </w:r>
    </w:p>
    <w:p w:rsidR="000B0A7E" w:rsidRPr="003E6BDE" w:rsidRDefault="000B0A7E" w:rsidP="000B0A7E">
      <w:pPr>
        <w:ind w:left="178" w:hangingChars="85" w:hanging="178"/>
        <w:rPr>
          <w:u w:color="FF0000"/>
        </w:rPr>
      </w:pPr>
    </w:p>
    <w:p w:rsidR="000B0A7E" w:rsidRPr="003E6BDE" w:rsidRDefault="000B0A7E" w:rsidP="000B0A7E">
      <w:pPr>
        <w:ind w:left="178" w:hangingChars="85" w:hanging="178"/>
        <w:rPr>
          <w:u w:color="FF0000"/>
        </w:rPr>
      </w:pPr>
      <w:r w:rsidRPr="003E6BDE">
        <w:rPr>
          <w:rFonts w:hint="eastAsia"/>
          <w:u w:color="FF0000"/>
        </w:rPr>
        <w:t>（改正前）</w:t>
      </w:r>
    </w:p>
    <w:p w:rsidR="000B0A7E" w:rsidRPr="003E6BDE" w:rsidRDefault="000B0A7E" w:rsidP="000B0A7E">
      <w:pPr>
        <w:rPr>
          <w:u w:val="single" w:color="FF0000"/>
        </w:rPr>
      </w:pPr>
      <w:r w:rsidRPr="003E6BDE">
        <w:rPr>
          <w:rFonts w:hint="eastAsia"/>
          <w:u w:val="single" w:color="FF0000"/>
        </w:rPr>
        <w:t>（新設）</w:t>
      </w:r>
    </w:p>
    <w:p w:rsidR="000B0A7E" w:rsidRDefault="000B0A7E" w:rsidP="000B0A7E">
      <w:pPr>
        <w:ind w:left="178" w:hangingChars="85" w:hanging="178"/>
        <w:rPr>
          <w:rFonts w:hint="eastAsia"/>
        </w:rPr>
      </w:pPr>
      <w:r w:rsidRPr="003E6BDE">
        <w:rPr>
          <w:rFonts w:hint="eastAsia"/>
          <w:u w:val="single" w:color="FF0000"/>
        </w:rPr>
        <w:t>第六十六条の二十一</w:t>
      </w:r>
      <w:r w:rsidRPr="003E6BDE">
        <w:rPr>
          <w:rFonts w:hint="eastAsia"/>
          <w:u w:color="FF0000"/>
        </w:rPr>
        <w:t xml:space="preserve">　</w:t>
      </w:r>
      <w:r w:rsidRPr="003E6BDE">
        <w:rPr>
          <w:rFonts w:hint="eastAsia"/>
          <w:u w:val="single" w:color="FF0000"/>
        </w:rPr>
        <w:t>第六十二条第一項</w:t>
      </w:r>
      <w:r w:rsidRPr="003E6BDE">
        <w:rPr>
          <w:rFonts w:hint="eastAsia"/>
          <w:u w:color="FF0000"/>
        </w:rPr>
        <w:t>及び第三項の規定は</w:t>
      </w:r>
      <w:r w:rsidRPr="003E6BDE">
        <w:rPr>
          <w:rFonts w:hint="eastAsia"/>
          <w:u w:val="single" w:color="FF0000"/>
        </w:rPr>
        <w:t>第六十六条の二</w:t>
      </w:r>
      <w:r w:rsidRPr="003E6BDE">
        <w:rPr>
          <w:rFonts w:hint="eastAsia"/>
          <w:u w:color="FF0000"/>
        </w:rPr>
        <w:t>の登録について、</w:t>
      </w:r>
      <w:r w:rsidRPr="003E6BDE">
        <w:rPr>
          <w:rFonts w:hint="eastAsia"/>
          <w:u w:val="single" w:color="FF0000"/>
        </w:rPr>
        <w:t>第六十二条第二項</w:t>
      </w:r>
      <w:r w:rsidRPr="003E6BDE">
        <w:rPr>
          <w:rFonts w:hint="eastAsia"/>
          <w:u w:color="FF0000"/>
        </w:rPr>
        <w:t>及び第三項並びに</w:t>
      </w:r>
      <w:r w:rsidRPr="003E6BDE">
        <w:rPr>
          <w:rFonts w:hint="eastAsia"/>
          <w:u w:val="single" w:color="FF0000"/>
        </w:rPr>
        <w:t>第六十三条</w:t>
      </w:r>
      <w:r w:rsidRPr="003E6BDE">
        <w:rPr>
          <w:rFonts w:hint="eastAsia"/>
          <w:u w:color="FF0000"/>
        </w:rPr>
        <w:t>の規定は</w:t>
      </w:r>
      <w:r w:rsidRPr="003E6BDE">
        <w:rPr>
          <w:rFonts w:hint="eastAsia"/>
          <w:u w:val="single" w:color="FF0000"/>
        </w:rPr>
        <w:t>証券仲介業者</w:t>
      </w:r>
      <w:r w:rsidRPr="003E6BDE">
        <w:rPr>
          <w:rFonts w:hint="eastAsia"/>
          <w:u w:color="FF0000"/>
        </w:rPr>
        <w:t>について、それ</w:t>
      </w:r>
      <w:r>
        <w:rPr>
          <w:rFonts w:hint="eastAsia"/>
        </w:rPr>
        <w:t>ぞれ準用する。この場合において、必要な技術的読替えは、政令で定める。</w:t>
      </w:r>
    </w:p>
    <w:p w:rsidR="003E6BDE" w:rsidRPr="00845CF6" w:rsidRDefault="003E6BDE" w:rsidP="003E6BDE"/>
    <w:p w:rsidR="003E6BDE" w:rsidRDefault="003E6BDE" w:rsidP="003E6BDE">
      <w:pPr>
        <w:ind w:left="178" w:hangingChars="85" w:hanging="178"/>
      </w:pPr>
    </w:p>
    <w:p w:rsidR="003E6BDE" w:rsidRDefault="003E6BDE" w:rsidP="003E6BDE">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3E6BDE" w:rsidRDefault="003E6BDE" w:rsidP="003E6BDE">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3E6BDE" w:rsidRDefault="003E6BDE" w:rsidP="003E6BDE">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3E6BDE" w:rsidRDefault="003E6BDE" w:rsidP="003E6BDE"/>
    <w:p w:rsidR="003E6BDE" w:rsidRDefault="003E6BDE" w:rsidP="003E6BDE">
      <w:r>
        <w:rPr>
          <w:rFonts w:hint="eastAsia"/>
        </w:rPr>
        <w:t>（改正後）</w:t>
      </w:r>
    </w:p>
    <w:p w:rsidR="003E6BDE" w:rsidRDefault="003E6BDE" w:rsidP="003E6BDE">
      <w:pPr>
        <w:ind w:left="178" w:hangingChars="85" w:hanging="178"/>
        <w:rPr>
          <w:rFonts w:hint="eastAsia"/>
        </w:rPr>
      </w:pPr>
      <w:r>
        <w:rPr>
          <w:rFonts w:hint="eastAsia"/>
        </w:rPr>
        <w:t>第六十六条の二十一　第六十二条第一項及び第三項の規定は第六十六条の二の登録について、第六十二条第二項及び第三項並びに第六十三条の規定は証券仲介業者について、それぞれ準用する。この場合において、必要な技術的読替えは、政令で定める。</w:t>
      </w:r>
    </w:p>
    <w:p w:rsidR="003E6BDE" w:rsidRDefault="003E6BDE" w:rsidP="003E6BDE">
      <w:pPr>
        <w:ind w:left="178" w:hangingChars="85" w:hanging="178"/>
      </w:pPr>
    </w:p>
    <w:p w:rsidR="003E6BDE" w:rsidRDefault="003E6BDE" w:rsidP="003E6BDE">
      <w:pPr>
        <w:ind w:left="178" w:hangingChars="85" w:hanging="178"/>
      </w:pPr>
      <w:r>
        <w:rPr>
          <w:rFonts w:hint="eastAsia"/>
        </w:rPr>
        <w:t>（改正前）</w:t>
      </w:r>
    </w:p>
    <w:p w:rsidR="003E6BDE" w:rsidRDefault="003E6BDE" w:rsidP="003E6BDE">
      <w:pPr>
        <w:rPr>
          <w:u w:val="single" w:color="FF0000"/>
        </w:rPr>
      </w:pPr>
      <w:r>
        <w:rPr>
          <w:rFonts w:hint="eastAsia"/>
          <w:u w:val="single" w:color="FF0000"/>
        </w:rPr>
        <w:t>（新設）</w:t>
      </w:r>
    </w:p>
    <w:p w:rsidR="003E6BDE" w:rsidRDefault="003E6BDE" w:rsidP="003E6BDE"/>
    <w:p w:rsidR="00BB6331" w:rsidRDefault="00BB6331" w:rsidP="00370C3E"/>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271" w:rsidRDefault="004A7271">
      <w:r>
        <w:separator/>
      </w:r>
    </w:p>
  </w:endnote>
  <w:endnote w:type="continuationSeparator" w:id="0">
    <w:p w:rsidR="004A7271" w:rsidRDefault="004A7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018A2">
      <w:rPr>
        <w:rStyle w:val="a4"/>
        <w:noProof/>
      </w:rPr>
      <w:t>1</w:t>
    </w:r>
    <w:r>
      <w:rPr>
        <w:rStyle w:val="a4"/>
      </w:rPr>
      <w:fldChar w:fldCharType="end"/>
    </w:r>
  </w:p>
  <w:p w:rsidR="00BB6331" w:rsidRDefault="00983147" w:rsidP="00983147">
    <w:pPr>
      <w:pStyle w:val="a3"/>
      <w:ind w:right="360"/>
    </w:pPr>
    <w:r>
      <w:rPr>
        <w:rFonts w:ascii="Times New Roman" w:hAnsi="Times New Roman" w:hint="eastAsia"/>
        <w:noProof/>
        <w:kern w:val="0"/>
        <w:szCs w:val="21"/>
      </w:rPr>
      <w:t xml:space="preserve">金融商品取引法　</w:t>
    </w:r>
    <w:r w:rsidRPr="00983147">
      <w:rPr>
        <w:rFonts w:ascii="Times New Roman" w:hAnsi="Times New Roman"/>
        <w:noProof/>
        <w:kern w:val="0"/>
        <w:szCs w:val="21"/>
      </w:rPr>
      <w:fldChar w:fldCharType="begin"/>
    </w:r>
    <w:r w:rsidRPr="0098314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23.doc</w:t>
    </w:r>
    <w:r w:rsidRPr="0098314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271" w:rsidRDefault="004A7271">
      <w:r>
        <w:separator/>
      </w:r>
    </w:p>
  </w:footnote>
  <w:footnote w:type="continuationSeparator" w:id="0">
    <w:p w:rsidR="004A7271" w:rsidRDefault="004A72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0A7E"/>
    <w:rsid w:val="00192075"/>
    <w:rsid w:val="00370C3E"/>
    <w:rsid w:val="003B1B2F"/>
    <w:rsid w:val="003E6BDE"/>
    <w:rsid w:val="004606DB"/>
    <w:rsid w:val="004A7271"/>
    <w:rsid w:val="005B79FE"/>
    <w:rsid w:val="00642CE6"/>
    <w:rsid w:val="00726211"/>
    <w:rsid w:val="008018A2"/>
    <w:rsid w:val="009243F6"/>
    <w:rsid w:val="00983147"/>
    <w:rsid w:val="00A21697"/>
    <w:rsid w:val="00A61286"/>
    <w:rsid w:val="00BB6331"/>
    <w:rsid w:val="00E81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BD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B0A7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666140">
      <w:bodyDiv w:val="1"/>
      <w:marLeft w:val="0"/>
      <w:marRight w:val="0"/>
      <w:marTop w:val="0"/>
      <w:marBottom w:val="0"/>
      <w:divBdr>
        <w:top w:val="none" w:sz="0" w:space="0" w:color="auto"/>
        <w:left w:val="none" w:sz="0" w:space="0" w:color="auto"/>
        <w:bottom w:val="none" w:sz="0" w:space="0" w:color="auto"/>
        <w:right w:val="none" w:sz="0" w:space="0" w:color="auto"/>
      </w:divBdr>
    </w:div>
    <w:div w:id="1073743293">
      <w:bodyDiv w:val="1"/>
      <w:marLeft w:val="0"/>
      <w:marRight w:val="0"/>
      <w:marTop w:val="0"/>
      <w:marBottom w:val="0"/>
      <w:divBdr>
        <w:top w:val="none" w:sz="0" w:space="0" w:color="auto"/>
        <w:left w:val="none" w:sz="0" w:space="0" w:color="auto"/>
        <w:bottom w:val="none" w:sz="0" w:space="0" w:color="auto"/>
        <w:right w:val="none" w:sz="0" w:space="0" w:color="auto"/>
      </w:divBdr>
    </w:div>
    <w:div w:id="172945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200</Words>
  <Characters>1142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2024-06-27T05:58:00Z</dcterms:created>
  <dcterms:modified xsi:type="dcterms:W3CDTF">2024-06-27T05:58:00Z</dcterms:modified>
</cp:coreProperties>
</file>