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1030" w:rsidRDefault="009F1030" w:rsidP="009F1030">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9F1030" w:rsidRDefault="00BB6331" w:rsidP="00BB6331">
      <w:pPr>
        <w:rPr>
          <w:rFonts w:hint="eastAsia"/>
        </w:rPr>
      </w:pPr>
    </w:p>
    <w:p w:rsidR="00BE6559" w:rsidRDefault="00BE6559" w:rsidP="009F1030">
      <w:pPr>
        <w:ind w:leftChars="85" w:left="178"/>
        <w:rPr>
          <w:rFonts w:hint="eastAsia"/>
        </w:rPr>
      </w:pPr>
      <w:r>
        <w:rPr>
          <w:rFonts w:hint="eastAsia"/>
        </w:rPr>
        <w:t>（農林水産大臣及び経済産業大臣との協議等）</w:t>
      </w:r>
    </w:p>
    <w:p w:rsidR="00BE6559" w:rsidRDefault="00BE6559" w:rsidP="009F1030">
      <w:pPr>
        <w:ind w:left="179" w:hangingChars="85" w:hanging="179"/>
        <w:rPr>
          <w:rFonts w:hint="eastAsia"/>
        </w:rPr>
      </w:pPr>
      <w:r w:rsidRPr="009F1030">
        <w:rPr>
          <w:rFonts w:hint="eastAsia"/>
          <w:b/>
        </w:rPr>
        <w:t>第百九十四条の六</w:t>
      </w:r>
      <w:r>
        <w:rPr>
          <w:rFonts w:hint="eastAsia"/>
        </w:rPr>
        <w:t xml:space="preserve">　この法律の規定により、第二条第二項第一号、第二号、第五号若しくは第六号に掲げる権利であつて、商品投資に係る事業の規制に関する法律第二条第一項</w:t>
      </w:r>
      <w:r>
        <w:rPr>
          <w:rFonts w:hint="eastAsia"/>
        </w:rPr>
        <w:t xml:space="preserve"> </w:t>
      </w:r>
      <w:r>
        <w:rPr>
          <w:rFonts w:hint="eastAsia"/>
        </w:rPr>
        <w:t>に規定する商品投資その他価格の変動が著しい物品若しくはその使用により得られる収益の予測が困難な物品の取得（生産を含む。）をし、譲渡をし、使用をし、若しくは使用をさせることにより運用することを目的とするものとして政令で定めるものに該当するものに係る次に掲げる行為を行う業務に関し、内閣総理大臣が内閣府令（政令で定めるものに限る。）を定め、若しくは内閣総理大臣が命令その他の処分（政令で定めるものに限る。）を行う場合又は内閣総理大臣に対し届出（政令で定めるものに限る。）若しくは登録の申請があつた場合における農林水産大臣又は経済産業大臣との協議、これらに対する通知その他の手続については、政令で定める。</w:t>
      </w:r>
    </w:p>
    <w:p w:rsidR="00BE6559" w:rsidRDefault="00BE6559" w:rsidP="00511B50">
      <w:pPr>
        <w:ind w:leftChars="86" w:left="359" w:hangingChars="85" w:hanging="178"/>
        <w:rPr>
          <w:rFonts w:hint="eastAsia"/>
        </w:rPr>
      </w:pPr>
      <w:r>
        <w:rPr>
          <w:rFonts w:hint="eastAsia"/>
        </w:rPr>
        <w:t>一　売買又はその媒介、取次ぎ若しくは代理</w:t>
      </w:r>
    </w:p>
    <w:p w:rsidR="00BE6559" w:rsidRDefault="00BE6559" w:rsidP="00511B50">
      <w:pPr>
        <w:ind w:leftChars="86" w:left="359" w:hangingChars="85" w:hanging="178"/>
        <w:rPr>
          <w:rFonts w:hint="eastAsia"/>
        </w:rPr>
      </w:pPr>
      <w:r>
        <w:rPr>
          <w:rFonts w:hint="eastAsia"/>
        </w:rPr>
        <w:t>二　募集又は私募</w:t>
      </w:r>
    </w:p>
    <w:p w:rsidR="00BE6559" w:rsidRDefault="00BE6559" w:rsidP="00511B50">
      <w:pPr>
        <w:ind w:leftChars="86" w:left="359" w:hangingChars="85" w:hanging="178"/>
        <w:rPr>
          <w:rFonts w:hint="eastAsia"/>
        </w:rPr>
      </w:pPr>
      <w:r>
        <w:rPr>
          <w:rFonts w:hint="eastAsia"/>
        </w:rPr>
        <w:t>三　売出し</w:t>
      </w:r>
    </w:p>
    <w:p w:rsidR="00BE6559" w:rsidRDefault="00BE6559" w:rsidP="00511B50">
      <w:pPr>
        <w:ind w:leftChars="86" w:left="359" w:hangingChars="85" w:hanging="178"/>
        <w:rPr>
          <w:rFonts w:hint="eastAsia"/>
        </w:rPr>
      </w:pPr>
      <w:r>
        <w:rPr>
          <w:rFonts w:hint="eastAsia"/>
        </w:rPr>
        <w:t>四　募集若しくは売出しの取扱い又は私募の取扱い</w:t>
      </w:r>
    </w:p>
    <w:p w:rsidR="00BE6559" w:rsidRDefault="00BE6559" w:rsidP="00511B50">
      <w:pPr>
        <w:ind w:left="178" w:hangingChars="85" w:hanging="178"/>
        <w:rPr>
          <w:rFonts w:hint="eastAsia"/>
        </w:rPr>
      </w:pPr>
      <w:r>
        <w:rPr>
          <w:rFonts w:hint="eastAsia"/>
        </w:rPr>
        <w:t>２　内閣総理大臣は、次の各号に掲げる行為を業として行おうとする者について、第二十九条若しくは第三十三条の二の登録を行い、又は第三十一条第一項若しくは第三十三条の六第一項の届出を受理した場合には、当該者に係る第二十九条の二第一項又は第三十三条の三第一項に掲げる事項を経済産業大臣に通知するものとする。</w:t>
      </w:r>
    </w:p>
    <w:p w:rsidR="00BE6559" w:rsidRDefault="00BE6559" w:rsidP="00511B50">
      <w:pPr>
        <w:ind w:leftChars="86" w:left="359" w:hangingChars="85" w:hanging="178"/>
        <w:rPr>
          <w:rFonts w:hint="eastAsia"/>
        </w:rPr>
      </w:pPr>
      <w:r>
        <w:rPr>
          <w:rFonts w:hint="eastAsia"/>
        </w:rPr>
        <w:t>一　第二条第八項第七号に掲げる行為（投資事業有限責任組合契約に関する法律第三条第一項</w:t>
      </w:r>
      <w:r>
        <w:rPr>
          <w:rFonts w:hint="eastAsia"/>
        </w:rPr>
        <w:t xml:space="preserve"> </w:t>
      </w:r>
      <w:r>
        <w:rPr>
          <w:rFonts w:hint="eastAsia"/>
        </w:rPr>
        <w:t>に規定する投資事業有限責任組合契約に基づく権利で第二条第二項第五号に該当するもの（以下この条において「投資事業有限責任組合権利」という。）に係るものに限る。）</w:t>
      </w:r>
    </w:p>
    <w:p w:rsidR="00BE6559" w:rsidRDefault="00BE6559" w:rsidP="00511B50">
      <w:pPr>
        <w:ind w:leftChars="86" w:left="359" w:hangingChars="85" w:hanging="178"/>
        <w:rPr>
          <w:rFonts w:hint="eastAsia"/>
        </w:rPr>
      </w:pPr>
      <w:r>
        <w:rPr>
          <w:rFonts w:hint="eastAsia"/>
        </w:rPr>
        <w:t>二　第二条第八項第十五号に掲げる行為（投資事業有限責任組合権利に係るものに限る。）</w:t>
      </w:r>
    </w:p>
    <w:p w:rsidR="00BE6559" w:rsidRDefault="00BE6559" w:rsidP="00511B50">
      <w:pPr>
        <w:ind w:left="178" w:hangingChars="85" w:hanging="178"/>
        <w:rPr>
          <w:rFonts w:hint="eastAsia"/>
        </w:rPr>
      </w:pPr>
      <w:r>
        <w:rPr>
          <w:rFonts w:hint="eastAsia"/>
        </w:rPr>
        <w:t>３　内閣総理大臣は、次の各号に掲げる行為を業として行おうとする者について、第六十三条第二項の規定に基づく届出を受理した場合には、当該者に係る同項各号に掲げる事項を経済産業大臣に通知するものとする。</w:t>
      </w:r>
    </w:p>
    <w:p w:rsidR="00BE6559" w:rsidRDefault="00BE6559" w:rsidP="00511B50">
      <w:pPr>
        <w:ind w:leftChars="86" w:left="359" w:hangingChars="85" w:hanging="178"/>
        <w:rPr>
          <w:rFonts w:hint="eastAsia"/>
        </w:rPr>
      </w:pPr>
      <w:r>
        <w:rPr>
          <w:rFonts w:hint="eastAsia"/>
        </w:rPr>
        <w:t>一　第六十三条第一項第一号に掲げる行為（投資事業有限責任組合権利に係るものに限る。）</w:t>
      </w:r>
    </w:p>
    <w:p w:rsidR="00BB6331" w:rsidRDefault="00BE6559" w:rsidP="00511B50">
      <w:pPr>
        <w:ind w:leftChars="86" w:left="359" w:hangingChars="85" w:hanging="178"/>
        <w:rPr>
          <w:rFonts w:hint="eastAsia"/>
        </w:rPr>
      </w:pPr>
      <w:r>
        <w:rPr>
          <w:rFonts w:hint="eastAsia"/>
        </w:rPr>
        <w:t>二　第六十三条第一項第二号に掲げる行為（投資事業有限責任組合権利に係るものに限る。）</w:t>
      </w:r>
    </w:p>
    <w:p w:rsidR="00641E16" w:rsidRDefault="00641E16" w:rsidP="00BB6331">
      <w:pPr>
        <w:rPr>
          <w:rFonts w:hint="eastAsia"/>
        </w:rPr>
      </w:pPr>
    </w:p>
    <w:p w:rsidR="00641E16" w:rsidRDefault="00641E16" w:rsidP="00BB6331">
      <w:pPr>
        <w:rPr>
          <w:rFonts w:hint="eastAsia"/>
        </w:rPr>
      </w:pPr>
    </w:p>
    <w:p w:rsidR="009F1030" w:rsidRDefault="009F1030" w:rsidP="009F103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9F1030" w:rsidRDefault="009F1030" w:rsidP="009F1030">
      <w:r>
        <w:rPr>
          <w:rFonts w:hint="eastAsia"/>
        </w:rPr>
        <w:lastRenderedPageBreak/>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533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9533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533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533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533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533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5338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53385">
        <w:rPr>
          <w:rFonts w:hint="eastAsia"/>
        </w:rPr>
        <w:t>（改正なし）</w:t>
      </w:r>
    </w:p>
    <w:p w:rsidR="00981FE4" w:rsidRDefault="00981FE4" w:rsidP="00981FE4">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11B50">
        <w:tab/>
      </w:r>
      <w:r w:rsidR="00511B50">
        <w:rPr>
          <w:rFonts w:hint="eastAsia"/>
        </w:rPr>
        <w:t>（改正なし）</w:t>
      </w:r>
    </w:p>
    <w:p w:rsidR="00981FE4" w:rsidRDefault="00BB6331" w:rsidP="00981FE4">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81FE4" w:rsidRDefault="00981FE4" w:rsidP="00981FE4"/>
    <w:p w:rsidR="00981FE4" w:rsidRDefault="00981FE4" w:rsidP="00981FE4">
      <w:r>
        <w:rPr>
          <w:rFonts w:hint="eastAsia"/>
        </w:rPr>
        <w:t>（改正後）</w:t>
      </w:r>
    </w:p>
    <w:p w:rsidR="000F20DE" w:rsidRDefault="000F20DE" w:rsidP="000F20DE">
      <w:pPr>
        <w:rPr>
          <w:rFonts w:hint="eastAsia"/>
        </w:rPr>
      </w:pPr>
      <w:r>
        <w:rPr>
          <w:rFonts w:hint="eastAsia"/>
        </w:rPr>
        <w:t>（農林水産大臣及び経済産業大臣との協議等）</w:t>
      </w:r>
    </w:p>
    <w:p w:rsidR="000F20DE" w:rsidRDefault="000F20DE" w:rsidP="000F20DE">
      <w:pPr>
        <w:ind w:left="178" w:hangingChars="85" w:hanging="178"/>
        <w:rPr>
          <w:rFonts w:hint="eastAsia"/>
        </w:rPr>
      </w:pPr>
      <w:r>
        <w:rPr>
          <w:rFonts w:hint="eastAsia"/>
        </w:rPr>
        <w:t>第百九十四条の六　この法律の規定により、第二条第二項第一号、第二号、第五号若しくは第六号に掲げる権利であつて</w:t>
      </w:r>
      <w:r w:rsidR="00C97097">
        <w:rPr>
          <w:rFonts w:hint="eastAsia"/>
        </w:rPr>
        <w:t>、</w:t>
      </w:r>
      <w:r>
        <w:rPr>
          <w:rFonts w:hint="eastAsia"/>
        </w:rPr>
        <w:t>商品投資に係る事業の規制に関する法律第二条第一項</w:t>
      </w:r>
      <w:r w:rsidR="00C97097">
        <w:rPr>
          <w:rFonts w:hint="eastAsia"/>
        </w:rPr>
        <w:t xml:space="preserve">　</w:t>
      </w:r>
      <w:r>
        <w:rPr>
          <w:rFonts w:hint="eastAsia"/>
        </w:rPr>
        <w:t>に規定する商品投資その他価格の変動が著しい物品若しくはその使用により得られる収益の予測が困難な物品の取得（生産を含む。）をし、譲渡をし、使用をし、若しくは使用をさせることにより運用することを目的とするものとして政令で定めるものに該当するものに係る次に掲げる行為を行う業務に関し、内閣総理大臣が内閣府令（政令で定めるものに限る。）を定め、若しくは内閣総理大臣が命令その他の処分（政令で定めるものに限る。）を行う場合又は内閣総理大臣に対し届出（政令で定めるものに限る。）若しくは登録の申請があつた場合における農林水産大臣又は経済産業大臣との協議、これらに対する通知その他の手続については、政令で定める。</w:t>
      </w:r>
    </w:p>
    <w:p w:rsidR="000F20DE" w:rsidRDefault="000F20DE" w:rsidP="000F20DE">
      <w:pPr>
        <w:ind w:leftChars="86" w:left="359" w:hangingChars="85" w:hanging="178"/>
        <w:rPr>
          <w:rFonts w:hint="eastAsia"/>
        </w:rPr>
      </w:pPr>
      <w:r>
        <w:rPr>
          <w:rFonts w:hint="eastAsia"/>
        </w:rPr>
        <w:t>一　売買又はその媒介、取次ぎ若しくは代理</w:t>
      </w:r>
    </w:p>
    <w:p w:rsidR="000F20DE" w:rsidRDefault="000F20DE" w:rsidP="000F20DE">
      <w:pPr>
        <w:ind w:leftChars="86" w:left="359" w:hangingChars="85" w:hanging="178"/>
        <w:rPr>
          <w:rFonts w:hint="eastAsia"/>
        </w:rPr>
      </w:pPr>
      <w:r>
        <w:rPr>
          <w:rFonts w:hint="eastAsia"/>
        </w:rPr>
        <w:t>二　募集又は私募</w:t>
      </w:r>
    </w:p>
    <w:p w:rsidR="000F20DE" w:rsidRDefault="000F20DE" w:rsidP="000F20DE">
      <w:pPr>
        <w:ind w:leftChars="86" w:left="359" w:hangingChars="85" w:hanging="178"/>
        <w:rPr>
          <w:rFonts w:hint="eastAsia"/>
        </w:rPr>
      </w:pPr>
      <w:r>
        <w:rPr>
          <w:rFonts w:hint="eastAsia"/>
        </w:rPr>
        <w:t>三　売出し</w:t>
      </w:r>
    </w:p>
    <w:p w:rsidR="000F20DE" w:rsidRDefault="000F20DE" w:rsidP="000F20DE">
      <w:pPr>
        <w:ind w:leftChars="86" w:left="359" w:hangingChars="85" w:hanging="178"/>
        <w:rPr>
          <w:rFonts w:hint="eastAsia"/>
        </w:rPr>
      </w:pPr>
      <w:r>
        <w:rPr>
          <w:rFonts w:hint="eastAsia"/>
        </w:rPr>
        <w:t>四　募集若しくは売出しの取扱い又は私募の取扱い</w:t>
      </w:r>
    </w:p>
    <w:p w:rsidR="000F20DE" w:rsidRDefault="000F20DE" w:rsidP="000F20DE">
      <w:pPr>
        <w:ind w:left="178" w:hangingChars="85" w:hanging="178"/>
        <w:rPr>
          <w:rFonts w:hint="eastAsia"/>
        </w:rPr>
      </w:pPr>
      <w:r>
        <w:rPr>
          <w:rFonts w:hint="eastAsia"/>
        </w:rPr>
        <w:t>２　内閣総理大臣は、次の各号に掲げる行為を業として行おうとする者について、第二十九条若しくは第三十三条の二の登録を行い、又は第三十一条第一項若しくは第三十三条の六第一項の届出を受理した場合には、当該者に係る第二十九条の二第一項又は第三十三条の三第一項に掲げる事項を経済産業大臣に通知するものとする。</w:t>
      </w:r>
    </w:p>
    <w:p w:rsidR="000F20DE" w:rsidRDefault="000F20DE" w:rsidP="000F20DE">
      <w:pPr>
        <w:ind w:leftChars="86" w:left="359" w:hangingChars="85" w:hanging="178"/>
        <w:rPr>
          <w:rFonts w:hint="eastAsia"/>
        </w:rPr>
      </w:pPr>
      <w:r>
        <w:rPr>
          <w:rFonts w:hint="eastAsia"/>
        </w:rPr>
        <w:t>一　第二条第八項第七号に掲げる行為（投資事業有限責任組合契約に関する法律第三条第一項に規定する投資事業有限責任組合契約に基づく権利で第二条第二項第五号に該当するもの（以下この条において「投資事業有限責任組合権利」という。）に係るものに</w:t>
      </w:r>
      <w:r>
        <w:rPr>
          <w:rFonts w:hint="eastAsia"/>
        </w:rPr>
        <w:lastRenderedPageBreak/>
        <w:t>限る。）</w:t>
      </w:r>
    </w:p>
    <w:p w:rsidR="000F20DE" w:rsidRDefault="000F20DE" w:rsidP="000F20DE">
      <w:pPr>
        <w:ind w:leftChars="86" w:left="359" w:hangingChars="85" w:hanging="178"/>
        <w:rPr>
          <w:rFonts w:hint="eastAsia"/>
        </w:rPr>
      </w:pPr>
      <w:r>
        <w:rPr>
          <w:rFonts w:hint="eastAsia"/>
        </w:rPr>
        <w:t>二　第二条第八項第十五号に掲げる行為（投資事業有限責任組合権利に係るものに限る。）</w:t>
      </w:r>
    </w:p>
    <w:p w:rsidR="000F20DE" w:rsidRDefault="000F20DE" w:rsidP="000F20DE">
      <w:pPr>
        <w:ind w:left="178" w:hangingChars="85" w:hanging="178"/>
        <w:rPr>
          <w:rFonts w:hint="eastAsia"/>
        </w:rPr>
      </w:pPr>
      <w:r>
        <w:rPr>
          <w:rFonts w:hint="eastAsia"/>
        </w:rPr>
        <w:t>３　内閣総理大臣は、次の各号に掲げる行為を業として行おうとする者について、第六十三条第二項の規定に基づく届出を受理した場合には、当該者に係る同項各号に掲げる事項を経済産業大臣に通知するものとする。</w:t>
      </w:r>
    </w:p>
    <w:p w:rsidR="000F20DE" w:rsidRDefault="000F20DE" w:rsidP="000F20DE">
      <w:pPr>
        <w:ind w:leftChars="86" w:left="359" w:hangingChars="85" w:hanging="178"/>
        <w:rPr>
          <w:rFonts w:hint="eastAsia"/>
        </w:rPr>
      </w:pPr>
      <w:r>
        <w:rPr>
          <w:rFonts w:hint="eastAsia"/>
        </w:rPr>
        <w:t>一　第六十三条第一項第一号に掲げる行為（投資事業有限責任組合権利に係るものに限る。）</w:t>
      </w:r>
    </w:p>
    <w:p w:rsidR="000F20DE" w:rsidRDefault="000F20DE" w:rsidP="000F20DE">
      <w:pPr>
        <w:ind w:leftChars="86" w:left="359" w:hangingChars="85" w:hanging="178"/>
        <w:rPr>
          <w:rFonts w:hint="eastAsia"/>
        </w:rPr>
      </w:pPr>
      <w:r>
        <w:rPr>
          <w:rFonts w:hint="eastAsia"/>
        </w:rPr>
        <w:t>二　第六十三条第一項第二号に掲げる行為（投資事業有限責任組合権利に係るものに限る。）</w:t>
      </w:r>
    </w:p>
    <w:p w:rsidR="00981FE4" w:rsidRDefault="00981FE4" w:rsidP="00981FE4">
      <w:pPr>
        <w:ind w:left="178" w:hangingChars="85" w:hanging="178"/>
      </w:pPr>
    </w:p>
    <w:p w:rsidR="00981FE4" w:rsidRDefault="00981FE4" w:rsidP="00981FE4">
      <w:pPr>
        <w:ind w:left="178" w:hangingChars="85" w:hanging="178"/>
      </w:pPr>
      <w:r>
        <w:rPr>
          <w:rFonts w:hint="eastAsia"/>
        </w:rPr>
        <w:t>（改正前）</w:t>
      </w:r>
    </w:p>
    <w:p w:rsidR="00981FE4" w:rsidRDefault="00981FE4" w:rsidP="00981FE4">
      <w:pPr>
        <w:rPr>
          <w:u w:val="single" w:color="FF0000"/>
        </w:rPr>
      </w:pPr>
      <w:r>
        <w:rPr>
          <w:rFonts w:hint="eastAsia"/>
          <w:u w:val="single" w:color="FF0000"/>
        </w:rPr>
        <w:t>（新設）</w:t>
      </w:r>
    </w:p>
    <w:p w:rsidR="00981FE4" w:rsidRDefault="00981FE4" w:rsidP="00981FE4"/>
    <w:p w:rsidR="00511B50" w:rsidRPr="00981FE4" w:rsidRDefault="00511B50" w:rsidP="00511B50">
      <w:pPr>
        <w:rPr>
          <w:u w:val="single"/>
        </w:rPr>
      </w:pPr>
    </w:p>
    <w:p w:rsidR="00511B50" w:rsidRDefault="00511B50" w:rsidP="00511B50"/>
    <w:sectPr w:rsidR="00511B5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77D8" w:rsidRDefault="002D77D8">
      <w:r>
        <w:separator/>
      </w:r>
    </w:p>
  </w:endnote>
  <w:endnote w:type="continuationSeparator" w:id="0">
    <w:p w:rsidR="002D77D8" w:rsidRDefault="002D7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B4E74">
      <w:rPr>
        <w:rStyle w:val="a4"/>
        <w:noProof/>
      </w:rPr>
      <w:t>1</w:t>
    </w:r>
    <w:r>
      <w:rPr>
        <w:rStyle w:val="a4"/>
      </w:rPr>
      <w:fldChar w:fldCharType="end"/>
    </w:r>
  </w:p>
  <w:p w:rsidR="00BB6331" w:rsidRDefault="009F1030" w:rsidP="009F1030">
    <w:pPr>
      <w:pStyle w:val="a3"/>
      <w:ind w:right="360"/>
    </w:pPr>
    <w:r>
      <w:rPr>
        <w:rFonts w:ascii="Times New Roman" w:hAnsi="Times New Roman" w:hint="eastAsia"/>
        <w:noProof/>
        <w:kern w:val="0"/>
        <w:szCs w:val="21"/>
      </w:rPr>
      <w:t xml:space="preserve">金融商品取引法　</w:t>
    </w:r>
    <w:r w:rsidRPr="009F1030">
      <w:rPr>
        <w:rFonts w:ascii="Times New Roman" w:hAnsi="Times New Roman"/>
        <w:noProof/>
        <w:kern w:val="0"/>
        <w:szCs w:val="21"/>
      </w:rPr>
      <w:fldChar w:fldCharType="begin"/>
    </w:r>
    <w:r w:rsidRPr="009F1030">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194</w:t>
    </w:r>
    <w:r>
      <w:rPr>
        <w:rFonts w:ascii="Times New Roman" w:hAnsi="Times New Roman" w:hint="eastAsia"/>
        <w:noProof/>
        <w:kern w:val="0"/>
        <w:szCs w:val="21"/>
      </w:rPr>
      <w:t>条の</w:t>
    </w:r>
    <w:r>
      <w:rPr>
        <w:rFonts w:ascii="Times New Roman" w:hAnsi="Times New Roman" w:hint="eastAsia"/>
        <w:noProof/>
        <w:kern w:val="0"/>
        <w:szCs w:val="21"/>
      </w:rPr>
      <w:t>6.doc</w:t>
    </w:r>
    <w:r w:rsidRPr="009F1030">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77D8" w:rsidRDefault="002D77D8">
      <w:r>
        <w:separator/>
      </w:r>
    </w:p>
  </w:footnote>
  <w:footnote w:type="continuationSeparator" w:id="0">
    <w:p w:rsidR="002D77D8" w:rsidRDefault="002D77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5123"/>
    <w:rsid w:val="000F20DE"/>
    <w:rsid w:val="001E6697"/>
    <w:rsid w:val="00264DB6"/>
    <w:rsid w:val="002D77D8"/>
    <w:rsid w:val="00301C72"/>
    <w:rsid w:val="003775CF"/>
    <w:rsid w:val="003A0D59"/>
    <w:rsid w:val="003F3EAB"/>
    <w:rsid w:val="004A229B"/>
    <w:rsid w:val="004F5809"/>
    <w:rsid w:val="00511B50"/>
    <w:rsid w:val="00641E16"/>
    <w:rsid w:val="006B1377"/>
    <w:rsid w:val="007D76EA"/>
    <w:rsid w:val="007D7AF4"/>
    <w:rsid w:val="0084690A"/>
    <w:rsid w:val="00853215"/>
    <w:rsid w:val="008B4E74"/>
    <w:rsid w:val="008C6D86"/>
    <w:rsid w:val="00953385"/>
    <w:rsid w:val="00981FE4"/>
    <w:rsid w:val="009F1030"/>
    <w:rsid w:val="00A03CDC"/>
    <w:rsid w:val="00A4136D"/>
    <w:rsid w:val="00AC0225"/>
    <w:rsid w:val="00B42FA1"/>
    <w:rsid w:val="00BB6331"/>
    <w:rsid w:val="00BE6559"/>
    <w:rsid w:val="00C22AF6"/>
    <w:rsid w:val="00C27654"/>
    <w:rsid w:val="00C97097"/>
    <w:rsid w:val="00ED03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2FA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11B5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66070">
      <w:bodyDiv w:val="1"/>
      <w:marLeft w:val="0"/>
      <w:marRight w:val="0"/>
      <w:marTop w:val="0"/>
      <w:marBottom w:val="0"/>
      <w:divBdr>
        <w:top w:val="none" w:sz="0" w:space="0" w:color="auto"/>
        <w:left w:val="none" w:sz="0" w:space="0" w:color="auto"/>
        <w:bottom w:val="none" w:sz="0" w:space="0" w:color="auto"/>
        <w:right w:val="none" w:sz="0" w:space="0" w:color="auto"/>
      </w:divBdr>
    </w:div>
    <w:div w:id="73092717">
      <w:bodyDiv w:val="1"/>
      <w:marLeft w:val="0"/>
      <w:marRight w:val="0"/>
      <w:marTop w:val="0"/>
      <w:marBottom w:val="0"/>
      <w:divBdr>
        <w:top w:val="none" w:sz="0" w:space="0" w:color="auto"/>
        <w:left w:val="none" w:sz="0" w:space="0" w:color="auto"/>
        <w:bottom w:val="none" w:sz="0" w:space="0" w:color="auto"/>
        <w:right w:val="none" w:sz="0" w:space="0" w:color="auto"/>
      </w:divBdr>
    </w:div>
    <w:div w:id="187642587">
      <w:bodyDiv w:val="1"/>
      <w:marLeft w:val="0"/>
      <w:marRight w:val="0"/>
      <w:marTop w:val="0"/>
      <w:marBottom w:val="0"/>
      <w:divBdr>
        <w:top w:val="none" w:sz="0" w:space="0" w:color="auto"/>
        <w:left w:val="none" w:sz="0" w:space="0" w:color="auto"/>
        <w:bottom w:val="none" w:sz="0" w:space="0" w:color="auto"/>
        <w:right w:val="none" w:sz="0" w:space="0" w:color="auto"/>
      </w:divBdr>
    </w:div>
    <w:div w:id="221715572">
      <w:bodyDiv w:val="1"/>
      <w:marLeft w:val="0"/>
      <w:marRight w:val="0"/>
      <w:marTop w:val="0"/>
      <w:marBottom w:val="0"/>
      <w:divBdr>
        <w:top w:val="none" w:sz="0" w:space="0" w:color="auto"/>
        <w:left w:val="none" w:sz="0" w:space="0" w:color="auto"/>
        <w:bottom w:val="none" w:sz="0" w:space="0" w:color="auto"/>
        <w:right w:val="none" w:sz="0" w:space="0" w:color="auto"/>
      </w:divBdr>
    </w:div>
    <w:div w:id="261954448">
      <w:bodyDiv w:val="1"/>
      <w:marLeft w:val="0"/>
      <w:marRight w:val="0"/>
      <w:marTop w:val="0"/>
      <w:marBottom w:val="0"/>
      <w:divBdr>
        <w:top w:val="none" w:sz="0" w:space="0" w:color="auto"/>
        <w:left w:val="none" w:sz="0" w:space="0" w:color="auto"/>
        <w:bottom w:val="none" w:sz="0" w:space="0" w:color="auto"/>
        <w:right w:val="none" w:sz="0" w:space="0" w:color="auto"/>
      </w:divBdr>
    </w:div>
    <w:div w:id="454062608">
      <w:bodyDiv w:val="1"/>
      <w:marLeft w:val="0"/>
      <w:marRight w:val="0"/>
      <w:marTop w:val="0"/>
      <w:marBottom w:val="0"/>
      <w:divBdr>
        <w:top w:val="none" w:sz="0" w:space="0" w:color="auto"/>
        <w:left w:val="none" w:sz="0" w:space="0" w:color="auto"/>
        <w:bottom w:val="none" w:sz="0" w:space="0" w:color="auto"/>
        <w:right w:val="none" w:sz="0" w:space="0" w:color="auto"/>
      </w:divBdr>
    </w:div>
    <w:div w:id="518355221">
      <w:bodyDiv w:val="1"/>
      <w:marLeft w:val="0"/>
      <w:marRight w:val="0"/>
      <w:marTop w:val="0"/>
      <w:marBottom w:val="0"/>
      <w:divBdr>
        <w:top w:val="none" w:sz="0" w:space="0" w:color="auto"/>
        <w:left w:val="none" w:sz="0" w:space="0" w:color="auto"/>
        <w:bottom w:val="none" w:sz="0" w:space="0" w:color="auto"/>
        <w:right w:val="none" w:sz="0" w:space="0" w:color="auto"/>
      </w:divBdr>
    </w:div>
    <w:div w:id="535198725">
      <w:bodyDiv w:val="1"/>
      <w:marLeft w:val="0"/>
      <w:marRight w:val="0"/>
      <w:marTop w:val="0"/>
      <w:marBottom w:val="0"/>
      <w:divBdr>
        <w:top w:val="none" w:sz="0" w:space="0" w:color="auto"/>
        <w:left w:val="none" w:sz="0" w:space="0" w:color="auto"/>
        <w:bottom w:val="none" w:sz="0" w:space="0" w:color="auto"/>
        <w:right w:val="none" w:sz="0" w:space="0" w:color="auto"/>
      </w:divBdr>
    </w:div>
    <w:div w:id="626620672">
      <w:bodyDiv w:val="1"/>
      <w:marLeft w:val="0"/>
      <w:marRight w:val="0"/>
      <w:marTop w:val="0"/>
      <w:marBottom w:val="0"/>
      <w:divBdr>
        <w:top w:val="none" w:sz="0" w:space="0" w:color="auto"/>
        <w:left w:val="none" w:sz="0" w:space="0" w:color="auto"/>
        <w:bottom w:val="none" w:sz="0" w:space="0" w:color="auto"/>
        <w:right w:val="none" w:sz="0" w:space="0" w:color="auto"/>
      </w:divBdr>
    </w:div>
    <w:div w:id="834809452">
      <w:bodyDiv w:val="1"/>
      <w:marLeft w:val="0"/>
      <w:marRight w:val="0"/>
      <w:marTop w:val="0"/>
      <w:marBottom w:val="0"/>
      <w:divBdr>
        <w:top w:val="none" w:sz="0" w:space="0" w:color="auto"/>
        <w:left w:val="none" w:sz="0" w:space="0" w:color="auto"/>
        <w:bottom w:val="none" w:sz="0" w:space="0" w:color="auto"/>
        <w:right w:val="none" w:sz="0" w:space="0" w:color="auto"/>
      </w:divBdr>
    </w:div>
    <w:div w:id="868299567">
      <w:bodyDiv w:val="1"/>
      <w:marLeft w:val="0"/>
      <w:marRight w:val="0"/>
      <w:marTop w:val="0"/>
      <w:marBottom w:val="0"/>
      <w:divBdr>
        <w:top w:val="none" w:sz="0" w:space="0" w:color="auto"/>
        <w:left w:val="none" w:sz="0" w:space="0" w:color="auto"/>
        <w:bottom w:val="none" w:sz="0" w:space="0" w:color="auto"/>
        <w:right w:val="none" w:sz="0" w:space="0" w:color="auto"/>
      </w:divBdr>
    </w:div>
    <w:div w:id="909656093">
      <w:bodyDiv w:val="1"/>
      <w:marLeft w:val="0"/>
      <w:marRight w:val="0"/>
      <w:marTop w:val="0"/>
      <w:marBottom w:val="0"/>
      <w:divBdr>
        <w:top w:val="none" w:sz="0" w:space="0" w:color="auto"/>
        <w:left w:val="none" w:sz="0" w:space="0" w:color="auto"/>
        <w:bottom w:val="none" w:sz="0" w:space="0" w:color="auto"/>
        <w:right w:val="none" w:sz="0" w:space="0" w:color="auto"/>
      </w:divBdr>
    </w:div>
    <w:div w:id="1117680014">
      <w:bodyDiv w:val="1"/>
      <w:marLeft w:val="0"/>
      <w:marRight w:val="0"/>
      <w:marTop w:val="0"/>
      <w:marBottom w:val="0"/>
      <w:divBdr>
        <w:top w:val="none" w:sz="0" w:space="0" w:color="auto"/>
        <w:left w:val="none" w:sz="0" w:space="0" w:color="auto"/>
        <w:bottom w:val="none" w:sz="0" w:space="0" w:color="auto"/>
        <w:right w:val="none" w:sz="0" w:space="0" w:color="auto"/>
      </w:divBdr>
    </w:div>
    <w:div w:id="1502089101">
      <w:bodyDiv w:val="1"/>
      <w:marLeft w:val="0"/>
      <w:marRight w:val="0"/>
      <w:marTop w:val="0"/>
      <w:marBottom w:val="0"/>
      <w:divBdr>
        <w:top w:val="none" w:sz="0" w:space="0" w:color="auto"/>
        <w:left w:val="none" w:sz="0" w:space="0" w:color="auto"/>
        <w:bottom w:val="none" w:sz="0" w:space="0" w:color="auto"/>
        <w:right w:val="none" w:sz="0" w:space="0" w:color="auto"/>
      </w:divBdr>
    </w:div>
    <w:div w:id="1624002166">
      <w:bodyDiv w:val="1"/>
      <w:marLeft w:val="0"/>
      <w:marRight w:val="0"/>
      <w:marTop w:val="0"/>
      <w:marBottom w:val="0"/>
      <w:divBdr>
        <w:top w:val="none" w:sz="0" w:space="0" w:color="auto"/>
        <w:left w:val="none" w:sz="0" w:space="0" w:color="auto"/>
        <w:bottom w:val="none" w:sz="0" w:space="0" w:color="auto"/>
        <w:right w:val="none" w:sz="0" w:space="0" w:color="auto"/>
      </w:divBdr>
    </w:div>
    <w:div w:id="1764759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345</Words>
  <Characters>1971</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2024-08-07T02:23:00Z</dcterms:created>
  <dcterms:modified xsi:type="dcterms:W3CDTF">2024-08-07T02:23:00Z</dcterms:modified>
</cp:coreProperties>
</file>