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18C" w:rsidRDefault="0023518C" w:rsidP="0023518C">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23518C" w:rsidRPr="00FA7D7A" w:rsidRDefault="0023518C" w:rsidP="0023518C">
      <w:pPr>
        <w:ind w:leftChars="85" w:left="178"/>
      </w:pPr>
      <w:r w:rsidRPr="00FA7D7A">
        <w:t>（店頭デリバティブ取引から除かれるもの）</w:t>
      </w:r>
    </w:p>
    <w:p w:rsidR="0023518C" w:rsidRPr="00FA7D7A" w:rsidRDefault="0023518C" w:rsidP="0023518C">
      <w:pPr>
        <w:ind w:left="179" w:hangingChars="85" w:hanging="179"/>
      </w:pPr>
      <w:r w:rsidRPr="00FA7D7A">
        <w:rPr>
          <w:b/>
          <w:bCs/>
        </w:rPr>
        <w:t>第一条の十五</w:t>
      </w:r>
      <w:r w:rsidRPr="00FA7D7A">
        <w:t xml:space="preserve">　法第二条第二十二項に規定する公益又は投資者の保護のため支障を生ずることがないと認められるものとして政令で定めるものは、次に掲げるものとする。</w:t>
      </w:r>
    </w:p>
    <w:p w:rsidR="0023518C" w:rsidRPr="00FA7D7A" w:rsidRDefault="0023518C" w:rsidP="0023518C">
      <w:pPr>
        <w:ind w:leftChars="86" w:left="359" w:hangingChars="85" w:hanging="178"/>
      </w:pPr>
      <w:r w:rsidRPr="00FA7D7A">
        <w:t>一　預金保険法（昭和四十六年法律第三十四号）第二条第二項に規定する預金等及び農水産業協同組合貯金保険法（昭和四十八年法律第五十三号）第二条第二項に規定する貯金等の受入れを内容とする取引に付随する法第二条第二十二項第三号（ロを除く。）に掲げる取引（通貨の売買に係るものに限る。）</w:t>
      </w:r>
    </w:p>
    <w:p w:rsidR="0023518C" w:rsidRPr="00FA7D7A" w:rsidRDefault="0023518C" w:rsidP="0023518C">
      <w:pPr>
        <w:ind w:leftChars="86" w:left="359" w:hangingChars="85" w:hanging="178"/>
      </w:pPr>
      <w:r w:rsidRPr="00FA7D7A">
        <w:t>二　保険業法第二条第一項に規定する保険業及び同項各号に掲げる事業に係る契約の締結</w:t>
      </w:r>
    </w:p>
    <w:p w:rsidR="0023518C" w:rsidRPr="00FA7D7A" w:rsidRDefault="0023518C" w:rsidP="0023518C">
      <w:pPr>
        <w:ind w:leftChars="86" w:left="359" w:hangingChars="85" w:hanging="178"/>
      </w:pPr>
      <w:r w:rsidRPr="00FA7D7A">
        <w:t>三　債務の保証に係る契約の締結</w:t>
      </w:r>
    </w:p>
    <w:p w:rsidR="0023518C" w:rsidRPr="00FA7D7A" w:rsidRDefault="0023518C" w:rsidP="0023518C">
      <w:pPr>
        <w:ind w:leftChars="86" w:left="359" w:hangingChars="85" w:hanging="178"/>
      </w:pPr>
      <w:r w:rsidRPr="00FA7D7A">
        <w:t>四　貸付けに係る債務の全部又は一部の弁済がなされないこととなつた場合において、その債権者に対してその弁済がなされないこととなつた額の一部を補てんすることを内容とする契約の締結（前号に掲げるものを除く。）</w:t>
      </w:r>
    </w:p>
    <w:p w:rsidR="0023518C" w:rsidRDefault="0023518C" w:rsidP="0023518C">
      <w:pPr>
        <w:rPr>
          <w:rFonts w:hint="eastAsia"/>
        </w:rPr>
      </w:pPr>
    </w:p>
    <w:p w:rsidR="0023518C" w:rsidRDefault="0023518C" w:rsidP="0023518C">
      <w:pPr>
        <w:rPr>
          <w:rFonts w:hint="eastAsia"/>
        </w:rPr>
      </w:pPr>
    </w:p>
    <w:p w:rsidR="0023518C" w:rsidRDefault="0023518C" w:rsidP="0023518C">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23518C" w:rsidRDefault="0023518C" w:rsidP="0023518C">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23518C" w:rsidRDefault="0023518C" w:rsidP="0023518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23518C" w:rsidRDefault="0023518C" w:rsidP="0023518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23518C" w:rsidRDefault="0023518C" w:rsidP="0023518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23518C" w:rsidRDefault="0023518C" w:rsidP="0023518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42BF9" w:rsidRDefault="00D42BF9" w:rsidP="00D42BF9">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D42BF9" w:rsidRDefault="00D42BF9" w:rsidP="00D42BF9">
      <w:pPr>
        <w:rPr>
          <w:rFonts w:hint="eastAsia"/>
        </w:rPr>
      </w:pPr>
    </w:p>
    <w:p w:rsidR="00D42BF9" w:rsidRDefault="00D42BF9" w:rsidP="00D42BF9">
      <w:pPr>
        <w:rPr>
          <w:rFonts w:hint="eastAsia"/>
        </w:rPr>
      </w:pPr>
      <w:r>
        <w:rPr>
          <w:rFonts w:hint="eastAsia"/>
        </w:rPr>
        <w:t>（改正後）</w:t>
      </w:r>
    </w:p>
    <w:p w:rsidR="00D42BF9" w:rsidRPr="00FA7D7A" w:rsidRDefault="00D42BF9" w:rsidP="00D42BF9">
      <w:pPr>
        <w:ind w:leftChars="85" w:left="178"/>
      </w:pPr>
      <w:r w:rsidRPr="00FA7D7A">
        <w:t>（店頭デリバティブ取引から除かれるもの）</w:t>
      </w:r>
    </w:p>
    <w:p w:rsidR="00D42BF9" w:rsidRPr="00FA7D7A" w:rsidRDefault="00D42BF9" w:rsidP="00D42BF9">
      <w:pPr>
        <w:ind w:left="179" w:hangingChars="85" w:hanging="179"/>
      </w:pPr>
      <w:r w:rsidRPr="00FA7D7A">
        <w:rPr>
          <w:b/>
          <w:bCs/>
        </w:rPr>
        <w:t>第一条の十五</w:t>
      </w:r>
      <w:r w:rsidRPr="00FA7D7A">
        <w:t xml:space="preserve">　法第二条第二十二項に規定する公益又は投資者の保護のため支障を生ずることがないと認められるものとして政令で定めるものは、次に掲げるものとする。</w:t>
      </w:r>
    </w:p>
    <w:p w:rsidR="00D42BF9" w:rsidRPr="00FA7D7A" w:rsidRDefault="00D42BF9" w:rsidP="00D42BF9">
      <w:pPr>
        <w:ind w:leftChars="86" w:left="359" w:hangingChars="85" w:hanging="178"/>
      </w:pPr>
      <w:r w:rsidRPr="00FA7D7A">
        <w:t>一　預金保険法（昭和四十六年法律第三十四号）第二条第二項に規定する預金等及び農水産業協同組合貯金保険法（昭和四十八年法律第五十三号）第二条第二項に規定する貯金等の受入れを内容とする取引に付随する法第二条第二十二項第三号（ロを除く。）に掲げる取引（通貨の売買に係るものに限る。）</w:t>
      </w:r>
    </w:p>
    <w:p w:rsidR="00D42BF9" w:rsidRPr="00FA7D7A" w:rsidRDefault="00D42BF9" w:rsidP="00D42BF9">
      <w:pPr>
        <w:ind w:leftChars="86" w:left="359" w:hangingChars="85" w:hanging="178"/>
      </w:pPr>
      <w:r w:rsidRPr="00FA7D7A">
        <w:t>二　保険業法第二条第一項に規定する保険業及び同項各号に掲げる事業に係る契約の締結</w:t>
      </w:r>
    </w:p>
    <w:p w:rsidR="00D42BF9" w:rsidRPr="00FA7D7A" w:rsidRDefault="00D42BF9" w:rsidP="00D42BF9">
      <w:pPr>
        <w:ind w:leftChars="86" w:left="359" w:hangingChars="85" w:hanging="178"/>
      </w:pPr>
      <w:r w:rsidRPr="00FA7D7A">
        <w:t>三　債務の保証に係る契約の締結</w:t>
      </w:r>
    </w:p>
    <w:p w:rsidR="00D42BF9" w:rsidRPr="00FA7D7A" w:rsidRDefault="00D42BF9" w:rsidP="00D42BF9">
      <w:pPr>
        <w:ind w:leftChars="86" w:left="359" w:hangingChars="85" w:hanging="178"/>
      </w:pPr>
      <w:r w:rsidRPr="00FA7D7A">
        <w:t>四　貸付けに係る債務の全部又は一部の弁済がなされないこととなつた場合において、そ</w:t>
      </w:r>
      <w:r w:rsidRPr="00FA7D7A">
        <w:lastRenderedPageBreak/>
        <w:t>の債権者に対してその弁済がなされないこととなつた額の一部を補てんすることを内容とする契約の締結（前号に掲げるものを除く。）</w:t>
      </w:r>
    </w:p>
    <w:p w:rsidR="00D42BF9" w:rsidRDefault="00D42BF9" w:rsidP="00D42BF9">
      <w:pPr>
        <w:ind w:left="178" w:hangingChars="85" w:hanging="178"/>
        <w:rPr>
          <w:rFonts w:hint="eastAsia"/>
        </w:rPr>
      </w:pPr>
    </w:p>
    <w:p w:rsidR="00D42BF9" w:rsidRDefault="00D42BF9" w:rsidP="00D42BF9">
      <w:pPr>
        <w:ind w:left="178" w:hangingChars="85" w:hanging="178"/>
        <w:rPr>
          <w:rFonts w:hint="eastAsia"/>
        </w:rPr>
      </w:pPr>
      <w:r>
        <w:rPr>
          <w:rFonts w:hint="eastAsia"/>
        </w:rPr>
        <w:t>（改正前）</w:t>
      </w:r>
    </w:p>
    <w:p w:rsidR="00D42BF9" w:rsidRPr="00205E78" w:rsidRDefault="00D42BF9" w:rsidP="00D42BF9">
      <w:pPr>
        <w:rPr>
          <w:rFonts w:hint="eastAsia"/>
          <w:u w:val="single" w:color="FF0000"/>
        </w:rPr>
      </w:pPr>
      <w:r>
        <w:rPr>
          <w:rFonts w:hint="eastAsia"/>
          <w:u w:val="single" w:color="FF0000"/>
        </w:rPr>
        <w:t>（</w:t>
      </w:r>
      <w:r w:rsidRPr="00205E78">
        <w:rPr>
          <w:rFonts w:hint="eastAsia"/>
          <w:u w:val="single" w:color="FF0000"/>
        </w:rPr>
        <w:t>新設）</w:t>
      </w:r>
    </w:p>
    <w:p w:rsidR="006F7A7D" w:rsidRPr="00D42BF9" w:rsidRDefault="006F7A7D">
      <w:pPr>
        <w:rPr>
          <w:rFonts w:hint="eastAsia"/>
        </w:rPr>
      </w:pPr>
    </w:p>
    <w:sectPr w:rsidR="006F7A7D" w:rsidRPr="00D42BF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2DA" w:rsidRDefault="00B302DA">
      <w:r>
        <w:separator/>
      </w:r>
    </w:p>
  </w:endnote>
  <w:endnote w:type="continuationSeparator" w:id="0">
    <w:p w:rsidR="00B302DA" w:rsidRDefault="00B30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CDE" w:rsidRDefault="008D3CDE" w:rsidP="00D42BF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D3CDE" w:rsidRDefault="008D3CDE" w:rsidP="00D42BF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CDE" w:rsidRDefault="008D3CDE" w:rsidP="00D42BF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73D62">
      <w:rPr>
        <w:rStyle w:val="a4"/>
        <w:noProof/>
      </w:rPr>
      <w:t>1</w:t>
    </w:r>
    <w:r>
      <w:rPr>
        <w:rStyle w:val="a4"/>
      </w:rPr>
      <w:fldChar w:fldCharType="end"/>
    </w:r>
  </w:p>
  <w:p w:rsidR="008D3CDE" w:rsidRDefault="008D3CDE" w:rsidP="00D42BF9">
    <w:pPr>
      <w:pStyle w:val="a3"/>
      <w:ind w:right="360"/>
    </w:pPr>
    <w:r>
      <w:rPr>
        <w:rFonts w:ascii="Times New Roman" w:hAnsi="Times New Roman" w:hint="eastAsia"/>
        <w:kern w:val="0"/>
        <w:szCs w:val="21"/>
      </w:rPr>
      <w:t xml:space="preserve">金融商品取引法施行令　</w:t>
    </w:r>
    <w:r w:rsidRPr="008D3CDE">
      <w:rPr>
        <w:rFonts w:ascii="Times New Roman" w:hAnsi="Times New Roman"/>
        <w:kern w:val="0"/>
        <w:szCs w:val="21"/>
      </w:rPr>
      <w:fldChar w:fldCharType="begin"/>
    </w:r>
    <w:r w:rsidRPr="008D3CDE">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15.doc</w:t>
    </w:r>
    <w:r w:rsidRPr="008D3CDE">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2DA" w:rsidRDefault="00B302DA">
      <w:r>
        <w:separator/>
      </w:r>
    </w:p>
  </w:footnote>
  <w:footnote w:type="continuationSeparator" w:id="0">
    <w:p w:rsidR="00B302DA" w:rsidRDefault="00B302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BF9"/>
    <w:rsid w:val="002255D9"/>
    <w:rsid w:val="0023518C"/>
    <w:rsid w:val="002C730F"/>
    <w:rsid w:val="00441652"/>
    <w:rsid w:val="006F7A7D"/>
    <w:rsid w:val="008D3CDE"/>
    <w:rsid w:val="00B302DA"/>
    <w:rsid w:val="00B73D62"/>
    <w:rsid w:val="00D42BF9"/>
    <w:rsid w:val="00EF30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2BF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42BF9"/>
    <w:pPr>
      <w:tabs>
        <w:tab w:val="center" w:pos="4252"/>
        <w:tab w:val="right" w:pos="8504"/>
      </w:tabs>
      <w:snapToGrid w:val="0"/>
    </w:pPr>
  </w:style>
  <w:style w:type="character" w:styleId="a4">
    <w:name w:val="page number"/>
    <w:basedOn w:val="a0"/>
    <w:rsid w:val="00D42BF9"/>
  </w:style>
  <w:style w:type="paragraph" w:styleId="a5">
    <w:name w:val="header"/>
    <w:basedOn w:val="a"/>
    <w:rsid w:val="008D3CD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153</Words>
  <Characters>874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2024-08-07T06:38:00Z</dcterms:created>
  <dcterms:modified xsi:type="dcterms:W3CDTF">2024-08-07T06:38:00Z</dcterms:modified>
</cp:coreProperties>
</file>