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1F3" w:rsidRDefault="00D711F3" w:rsidP="00D711F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711F3" w:rsidRPr="00C8767C" w:rsidRDefault="00D711F3" w:rsidP="00D711F3">
      <w:r w:rsidRPr="00C8767C">
        <w:t xml:space="preserve">　（短期大量譲渡の基準）</w:t>
      </w:r>
    </w:p>
    <w:p w:rsidR="00D711F3" w:rsidRPr="00240CB7" w:rsidRDefault="00D711F3" w:rsidP="00D711F3">
      <w:pPr>
        <w:ind w:left="179" w:hangingChars="85" w:hanging="179"/>
      </w:pPr>
      <w:r w:rsidRPr="00C8767C">
        <w:rPr>
          <w:b/>
          <w:bCs/>
        </w:rPr>
        <w:t>第十四条の八</w:t>
      </w:r>
      <w:r w:rsidRPr="00C8767C">
        <w:t xml:space="preserve">　法第二十七条の二十五第二項に規定する政令で定める基準は、同項の変更報告書に記載すべき変更後の株券等保有割合（法</w:t>
      </w:r>
      <w:r w:rsidRPr="00D711F3">
        <w:t>第二十七条の二十三第</w:t>
      </w:r>
      <w:r w:rsidRPr="00D711F3">
        <w:rPr>
          <w:rFonts w:hint="eastAsia"/>
        </w:rPr>
        <w:t>四</w:t>
      </w:r>
      <w:r w:rsidRPr="00D711F3">
        <w:t>項</w:t>
      </w:r>
      <w:r w:rsidRPr="00C8767C">
        <w:t>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w:t>
      </w:r>
      <w:r w:rsidRPr="00240CB7">
        <w:t>第二十七条の二十六第</w:t>
      </w:r>
      <w:r w:rsidRPr="00240CB7">
        <w:rPr>
          <w:rFonts w:hint="eastAsia"/>
        </w:rPr>
        <w:t>二</w:t>
      </w:r>
      <w:r w:rsidRPr="00240CB7">
        <w:t>項に規定する変更報告書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る。）のうち最も高いものの二分の一未満となり、かつ、当該最も高いものより百分の五を超えて減少したこととする。</w:t>
      </w:r>
    </w:p>
    <w:p w:rsidR="00D711F3" w:rsidRPr="00D711F3" w:rsidRDefault="00D711F3" w:rsidP="00D711F3">
      <w:pPr>
        <w:rPr>
          <w:rFonts w:hint="eastAsia"/>
        </w:rPr>
      </w:pPr>
    </w:p>
    <w:p w:rsidR="00D711F3" w:rsidRDefault="00D711F3" w:rsidP="00D711F3">
      <w:pPr>
        <w:rPr>
          <w:rFonts w:hint="eastAsia"/>
        </w:rPr>
      </w:pPr>
    </w:p>
    <w:p w:rsidR="00D711F3" w:rsidRDefault="00D711F3" w:rsidP="00D711F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711F3" w:rsidRDefault="00D711F3" w:rsidP="00D711F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711F3" w:rsidRDefault="00D711F3" w:rsidP="00D711F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711F3" w:rsidRDefault="00D711F3" w:rsidP="00D711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711F3" w:rsidRDefault="00D711F3" w:rsidP="00D711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711F3" w:rsidRDefault="00D711F3" w:rsidP="00D711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7697" w:rsidRDefault="000F7697" w:rsidP="000F769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lastRenderedPageBreak/>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w:t>
      </w:r>
      <w:r w:rsidR="006F3E31">
        <w:rPr>
          <w:rFonts w:hint="eastAsia"/>
        </w:rPr>
        <w:t>平成</w:t>
      </w:r>
      <w:r w:rsidR="006F3E31">
        <w:rPr>
          <w:rFonts w:hint="eastAsia"/>
        </w:rPr>
        <w:t>12</w:t>
      </w:r>
      <w:r w:rsidR="006F3E31">
        <w:rPr>
          <w:rFonts w:hint="eastAsia"/>
        </w:rPr>
        <w:t>年</w:t>
      </w:r>
      <w:r w:rsidR="006F3E31">
        <w:rPr>
          <w:rFonts w:hint="eastAsia"/>
        </w:rPr>
        <w:t>11</w:t>
      </w:r>
      <w:r w:rsidR="006F3E31">
        <w:rPr>
          <w:rFonts w:hint="eastAsia"/>
        </w:rPr>
        <w:t>月</w:t>
      </w:r>
      <w:r w:rsidR="006F3E31">
        <w:rPr>
          <w:rFonts w:hint="eastAsia"/>
        </w:rPr>
        <w:t>17</w:t>
      </w:r>
      <w:r w:rsidR="006F3E31">
        <w:rPr>
          <w:rFonts w:hint="eastAsia"/>
        </w:rPr>
        <w:t>日</w:t>
      </w:r>
      <w:r w:rsidR="006F3E31">
        <w:rPr>
          <w:rFonts w:hint="eastAsia"/>
        </w:rPr>
        <w:tab/>
      </w:r>
      <w:r w:rsidR="006F3E31">
        <w:rPr>
          <w:rFonts w:hint="eastAsia"/>
        </w:rPr>
        <w:t>政令第</w:t>
      </w:r>
      <w:r w:rsidR="006F3E31">
        <w:rPr>
          <w:rFonts w:hint="eastAsia"/>
        </w:rPr>
        <w:t>483</w:t>
      </w:r>
      <w:r w:rsidR="006F3E31">
        <w:rPr>
          <w:rFonts w:hint="eastAsia"/>
        </w:rPr>
        <w:t>号</w:t>
      </w:r>
      <w:r>
        <w:rPr>
          <w:rFonts w:hint="eastAsia"/>
        </w:rPr>
        <w:t>】</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D711F3">
        <w:rPr>
          <w:rFonts w:hint="eastAsia"/>
        </w:rPr>
        <w:tab/>
      </w:r>
      <w:r w:rsidR="00D711F3">
        <w:rPr>
          <w:rFonts w:hint="eastAsia"/>
        </w:rPr>
        <w:t>（改正なし）</w:t>
      </w:r>
    </w:p>
    <w:p w:rsidR="000F7697" w:rsidRDefault="000F7697" w:rsidP="000F76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D711F3">
        <w:rPr>
          <w:rFonts w:hint="eastAsia"/>
        </w:rPr>
        <w:tab/>
      </w:r>
      <w:r w:rsidR="00D711F3">
        <w:rPr>
          <w:rFonts w:hint="eastAsia"/>
        </w:rPr>
        <w:t>（改正なし）</w:t>
      </w:r>
    </w:p>
    <w:p w:rsidR="00022E03" w:rsidRDefault="00022E03" w:rsidP="00022E0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D711F3">
        <w:rPr>
          <w:rFonts w:hint="eastAsia"/>
        </w:rPr>
        <w:tab/>
      </w:r>
      <w:r w:rsidR="00D711F3">
        <w:rPr>
          <w:rFonts w:hint="eastAsia"/>
        </w:rPr>
        <w:t>（改正なし）</w:t>
      </w:r>
    </w:p>
    <w:p w:rsidR="00240CB7" w:rsidRDefault="00022E03" w:rsidP="00240CB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40CB7" w:rsidRDefault="00240CB7" w:rsidP="00240CB7">
      <w:pPr>
        <w:rPr>
          <w:rFonts w:hint="eastAsia"/>
        </w:rPr>
      </w:pPr>
    </w:p>
    <w:p w:rsidR="00240CB7" w:rsidRDefault="00240CB7" w:rsidP="00240CB7">
      <w:pPr>
        <w:rPr>
          <w:rFonts w:hint="eastAsia"/>
        </w:rPr>
      </w:pPr>
      <w:r>
        <w:rPr>
          <w:rFonts w:hint="eastAsia"/>
        </w:rPr>
        <w:t>（改正後）</w:t>
      </w:r>
    </w:p>
    <w:p w:rsidR="00240CB7" w:rsidRPr="00C8767C" w:rsidRDefault="00240CB7" w:rsidP="00240CB7">
      <w:r w:rsidRPr="00C8767C">
        <w:t xml:space="preserve">　（短期大量譲渡の基準）</w:t>
      </w:r>
    </w:p>
    <w:p w:rsidR="00240CB7" w:rsidRPr="00240CB7" w:rsidRDefault="00240CB7" w:rsidP="00240CB7">
      <w:pPr>
        <w:ind w:left="179" w:hangingChars="85" w:hanging="179"/>
      </w:pPr>
      <w:r w:rsidRPr="00C8767C">
        <w:rPr>
          <w:b/>
          <w:bCs/>
        </w:rPr>
        <w:t>第十四条の八</w:t>
      </w:r>
      <w:r w:rsidRPr="00C8767C">
        <w:t xml:space="preserve">　法第二十七条の二十五第二項に規定する政令で定める基準は、同項の変更報告書に記載すべき変更後の株券等保有割合（法</w:t>
      </w:r>
      <w:r w:rsidRPr="00240CB7">
        <w:rPr>
          <w:u w:val="single" w:color="FF0000"/>
        </w:rPr>
        <w:t>第二十七条の二十三第</w:t>
      </w:r>
      <w:r>
        <w:rPr>
          <w:rFonts w:hint="eastAsia"/>
          <w:u w:val="single" w:color="FF0000"/>
        </w:rPr>
        <w:t>四</w:t>
      </w:r>
      <w:r w:rsidRPr="00240CB7">
        <w:rPr>
          <w:u w:val="single" w:color="FF0000"/>
        </w:rPr>
        <w:t>項</w:t>
      </w:r>
      <w:r w:rsidRPr="00C8767C">
        <w:t>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w:t>
      </w:r>
      <w:r w:rsidRPr="00240CB7">
        <w:t>第二十七条の二十六第</w:t>
      </w:r>
      <w:r w:rsidRPr="00240CB7">
        <w:rPr>
          <w:rFonts w:hint="eastAsia"/>
        </w:rPr>
        <w:t>二</w:t>
      </w:r>
      <w:r w:rsidRPr="00240CB7">
        <w:t>項に規定する変更報告書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る。）のうち最も高いものの二分の一未満となり、かつ、当該最も高いものより百分の五を超えて減少したこととする。</w:t>
      </w:r>
    </w:p>
    <w:p w:rsidR="00240CB7" w:rsidRPr="00240CB7" w:rsidRDefault="00240CB7" w:rsidP="00240CB7">
      <w:pPr>
        <w:ind w:left="178" w:hangingChars="85" w:hanging="178"/>
        <w:rPr>
          <w:rFonts w:hint="eastAsia"/>
        </w:rPr>
      </w:pPr>
    </w:p>
    <w:p w:rsidR="00240CB7" w:rsidRPr="00240CB7" w:rsidRDefault="00240CB7" w:rsidP="00240CB7">
      <w:pPr>
        <w:ind w:left="178" w:hangingChars="85" w:hanging="178"/>
        <w:rPr>
          <w:rFonts w:hint="eastAsia"/>
        </w:rPr>
      </w:pPr>
      <w:r w:rsidRPr="00240CB7">
        <w:rPr>
          <w:rFonts w:hint="eastAsia"/>
        </w:rPr>
        <w:t>（改正前）</w:t>
      </w:r>
    </w:p>
    <w:p w:rsidR="00240CB7" w:rsidRPr="00240CB7" w:rsidRDefault="00240CB7" w:rsidP="00240CB7">
      <w:r w:rsidRPr="00240CB7">
        <w:t xml:space="preserve">　（短期大量譲渡の基準）</w:t>
      </w:r>
    </w:p>
    <w:p w:rsidR="00240CB7" w:rsidRPr="00C8767C" w:rsidRDefault="00240CB7" w:rsidP="00240CB7">
      <w:pPr>
        <w:ind w:left="179" w:hangingChars="85" w:hanging="179"/>
      </w:pPr>
      <w:r w:rsidRPr="00240CB7">
        <w:rPr>
          <w:b/>
          <w:bCs/>
        </w:rPr>
        <w:t>第十四条の八</w:t>
      </w:r>
      <w:r w:rsidRPr="00240CB7">
        <w:t xml:space="preserve">　法第二十七条の二十五第二項に規定する政令で定める基準は、同項の変更報告書に記載すべき変更後の株券等保有割合（法</w:t>
      </w:r>
      <w:r w:rsidRPr="00240CB7">
        <w:rPr>
          <w:u w:val="single" w:color="FF0000"/>
        </w:rPr>
        <w:t>第二十七条の二十三第三項</w:t>
      </w:r>
      <w:r w:rsidRPr="00240CB7">
        <w:t>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第二十七条の二十六第</w:t>
      </w:r>
      <w:r w:rsidRPr="00240CB7">
        <w:rPr>
          <w:rFonts w:hint="eastAsia"/>
        </w:rPr>
        <w:t>二</w:t>
      </w:r>
      <w:r w:rsidRPr="00240CB7">
        <w:t>項に規定する変更報告書</w:t>
      </w:r>
      <w:r w:rsidRPr="00C8767C">
        <w:t>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る。）のうち最も高いものの二分の一未満となり、かつ、当該最も高いものより百分の五を超えて減少したこととする。</w:t>
      </w:r>
    </w:p>
    <w:p w:rsidR="00240CB7" w:rsidRPr="00240CB7" w:rsidRDefault="00240CB7" w:rsidP="00240CB7">
      <w:pPr>
        <w:rPr>
          <w:rFonts w:hint="eastAsia"/>
        </w:rPr>
      </w:pPr>
    </w:p>
    <w:p w:rsidR="00022E03" w:rsidRDefault="00022E03" w:rsidP="00022E03">
      <w:pPr>
        <w:rPr>
          <w:rFonts w:hint="eastAsia"/>
        </w:rPr>
      </w:pPr>
    </w:p>
    <w:p w:rsidR="00022E03" w:rsidRDefault="00022E03" w:rsidP="00022E0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240CB7">
        <w:rPr>
          <w:rFonts w:hint="eastAsia"/>
        </w:rPr>
        <w:tab/>
      </w:r>
      <w:r w:rsidR="00240CB7">
        <w:rPr>
          <w:rFonts w:hint="eastAsia"/>
        </w:rPr>
        <w:t>（改正なし）</w:t>
      </w:r>
    </w:p>
    <w:p w:rsidR="0005011B" w:rsidRDefault="0005011B" w:rsidP="0005011B">
      <w:pPr>
        <w:rPr>
          <w:rFonts w:hint="eastAsia"/>
        </w:rPr>
      </w:pPr>
      <w:r>
        <w:rPr>
          <w:rFonts w:hint="eastAsia"/>
        </w:rPr>
        <w:lastRenderedPageBreak/>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240CB7">
        <w:rPr>
          <w:rFonts w:hint="eastAsia"/>
        </w:rPr>
        <w:tab/>
      </w:r>
      <w:r w:rsidR="00240CB7">
        <w:rPr>
          <w:rFonts w:hint="eastAsia"/>
        </w:rPr>
        <w:t>（改正なし）</w:t>
      </w:r>
    </w:p>
    <w:p w:rsidR="0005011B" w:rsidRDefault="0005011B" w:rsidP="0005011B">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240CB7">
        <w:rPr>
          <w:rFonts w:hint="eastAsia"/>
        </w:rPr>
        <w:tab/>
      </w:r>
      <w:r w:rsidR="00240CB7">
        <w:rPr>
          <w:rFonts w:hint="eastAsia"/>
        </w:rPr>
        <w:t>（改正なし）</w:t>
      </w:r>
    </w:p>
    <w:p w:rsidR="00022E03" w:rsidRDefault="00022E03" w:rsidP="00022E03">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240CB7">
        <w:rPr>
          <w:rFonts w:hint="eastAsia"/>
        </w:rPr>
        <w:tab/>
      </w:r>
      <w:r w:rsidR="00240CB7">
        <w:rPr>
          <w:rFonts w:hint="eastAsia"/>
        </w:rPr>
        <w:t>（改正なし）</w:t>
      </w:r>
    </w:p>
    <w:p w:rsidR="00101A9B" w:rsidRDefault="00022E03" w:rsidP="00101A9B">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p>
    <w:p w:rsidR="00101A9B" w:rsidRDefault="00101A9B" w:rsidP="00101A9B">
      <w:pPr>
        <w:rPr>
          <w:rFonts w:hint="eastAsia"/>
        </w:rPr>
      </w:pPr>
    </w:p>
    <w:p w:rsidR="00101A9B" w:rsidRDefault="00101A9B" w:rsidP="00101A9B">
      <w:pPr>
        <w:rPr>
          <w:rFonts w:hint="eastAsia"/>
        </w:rPr>
      </w:pPr>
      <w:r>
        <w:rPr>
          <w:rFonts w:hint="eastAsia"/>
        </w:rPr>
        <w:t>（改正後）</w:t>
      </w:r>
    </w:p>
    <w:p w:rsidR="00101A9B" w:rsidRPr="00C8767C" w:rsidRDefault="00101A9B" w:rsidP="00101A9B">
      <w:r w:rsidRPr="00C8767C">
        <w:t xml:space="preserve">　（短期大量譲渡の基準）</w:t>
      </w:r>
    </w:p>
    <w:p w:rsidR="00101A9B" w:rsidRPr="00C8767C" w:rsidRDefault="00101A9B" w:rsidP="00101A9B">
      <w:pPr>
        <w:ind w:left="179" w:hangingChars="85" w:hanging="179"/>
      </w:pPr>
      <w:r w:rsidRPr="00C8767C">
        <w:rPr>
          <w:b/>
          <w:bCs/>
        </w:rPr>
        <w:t>第十四条の八</w:t>
      </w:r>
      <w:r w:rsidRPr="00C8767C">
        <w:t xml:space="preserve">　法第二十七条の二十五第二項に規定する政令で定める基準は、同項の変更報告書に記載すべき変更後の株券等保有割合（法第二十七条の二十三第三項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w:t>
      </w:r>
      <w:r w:rsidRPr="00101A9B">
        <w:rPr>
          <w:u w:val="single" w:color="FF0000"/>
        </w:rPr>
        <w:t>第二十七条の二十六第</w:t>
      </w:r>
      <w:r>
        <w:rPr>
          <w:rFonts w:hint="eastAsia"/>
          <w:u w:val="single" w:color="FF0000"/>
        </w:rPr>
        <w:t>二</w:t>
      </w:r>
      <w:r w:rsidRPr="00101A9B">
        <w:rPr>
          <w:u w:val="single" w:color="FF0000"/>
        </w:rPr>
        <w:t>項に規定する変更報告書</w:t>
      </w:r>
      <w:r w:rsidRPr="00C8767C">
        <w:t>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る。）のうち最も高いものの二分の一未満となり、かつ、当該最も高いものより百分の五を超えて減少したこととする。</w:t>
      </w:r>
    </w:p>
    <w:p w:rsidR="00101A9B" w:rsidRPr="00101A9B" w:rsidRDefault="00101A9B" w:rsidP="00101A9B">
      <w:pPr>
        <w:ind w:left="178" w:hangingChars="85" w:hanging="178"/>
        <w:rPr>
          <w:rFonts w:hint="eastAsia"/>
        </w:rPr>
      </w:pPr>
    </w:p>
    <w:p w:rsidR="00101A9B" w:rsidRDefault="00101A9B" w:rsidP="00101A9B">
      <w:pPr>
        <w:ind w:left="178" w:hangingChars="85" w:hanging="178"/>
        <w:rPr>
          <w:rFonts w:hint="eastAsia"/>
        </w:rPr>
      </w:pPr>
      <w:r>
        <w:rPr>
          <w:rFonts w:hint="eastAsia"/>
        </w:rPr>
        <w:t>（改正前）</w:t>
      </w:r>
    </w:p>
    <w:p w:rsidR="00101A9B" w:rsidRPr="00C8767C" w:rsidRDefault="00101A9B" w:rsidP="00101A9B">
      <w:r w:rsidRPr="00C8767C">
        <w:t xml:space="preserve">　（短期大量譲渡の基準）</w:t>
      </w:r>
    </w:p>
    <w:p w:rsidR="00101A9B" w:rsidRPr="00C8767C" w:rsidRDefault="00101A9B" w:rsidP="00101A9B">
      <w:pPr>
        <w:ind w:left="179" w:hangingChars="85" w:hanging="179"/>
      </w:pPr>
      <w:r w:rsidRPr="00C8767C">
        <w:rPr>
          <w:b/>
          <w:bCs/>
        </w:rPr>
        <w:t>第十四条の八</w:t>
      </w:r>
      <w:r w:rsidRPr="00C8767C">
        <w:t xml:space="preserve">　法第二十七条の二十五第二項に規定する政令で定める基準は、同項の変更報告書に記載すべき変更後の株券等保有割合（法第二十七条の二十三第三項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w:t>
      </w:r>
      <w:r w:rsidRPr="00101A9B">
        <w:rPr>
          <w:u w:val="single" w:color="FF0000"/>
        </w:rPr>
        <w:t>第二十七条の二十六第一項に規定する変更報告書</w:t>
      </w:r>
      <w:r w:rsidRPr="00C8767C">
        <w:t>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w:t>
      </w:r>
      <w:r w:rsidRPr="00C8767C">
        <w:lastRenderedPageBreak/>
        <w:t>る。）のうち最も高いものの二分の一未満となり、かつ、当該最も高いものより百分の五を超えて減少したこととする。</w:t>
      </w:r>
    </w:p>
    <w:p w:rsidR="00101A9B" w:rsidRPr="00101A9B" w:rsidRDefault="00101A9B" w:rsidP="00101A9B">
      <w:pPr>
        <w:ind w:left="178" w:hangingChars="85" w:hanging="178"/>
        <w:rPr>
          <w:rFonts w:hint="eastAsia"/>
        </w:rPr>
      </w:pPr>
    </w:p>
    <w:p w:rsidR="00022E03" w:rsidRDefault="00022E03" w:rsidP="00022E03">
      <w:pPr>
        <w:rPr>
          <w:rFonts w:hint="eastAsia"/>
        </w:rPr>
      </w:pPr>
    </w:p>
    <w:p w:rsidR="00022E03" w:rsidRDefault="00022E03" w:rsidP="00022E03">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022E03" w:rsidRDefault="00022E03" w:rsidP="00022E03">
      <w:pPr>
        <w:rPr>
          <w:rFonts w:hint="eastAsia"/>
        </w:rPr>
      </w:pPr>
    </w:p>
    <w:p w:rsidR="00022E03" w:rsidRDefault="00022E03" w:rsidP="00022E03">
      <w:pPr>
        <w:rPr>
          <w:rFonts w:hint="eastAsia"/>
        </w:rPr>
      </w:pPr>
      <w:r>
        <w:rPr>
          <w:rFonts w:hint="eastAsia"/>
        </w:rPr>
        <w:t>（改正後）</w:t>
      </w:r>
    </w:p>
    <w:p w:rsidR="00022E03" w:rsidRPr="00C8767C" w:rsidRDefault="00022E03" w:rsidP="00022E03">
      <w:r w:rsidRPr="00C8767C">
        <w:t xml:space="preserve">　（短期大量譲渡の基準）</w:t>
      </w:r>
    </w:p>
    <w:p w:rsidR="00022E03" w:rsidRPr="00C8767C" w:rsidRDefault="00022E03" w:rsidP="00022E03">
      <w:pPr>
        <w:ind w:left="179" w:hangingChars="85" w:hanging="179"/>
      </w:pPr>
      <w:r w:rsidRPr="00C8767C">
        <w:rPr>
          <w:b/>
          <w:bCs/>
        </w:rPr>
        <w:t>第十四条の八</w:t>
      </w:r>
      <w:r w:rsidRPr="00C8767C">
        <w:t xml:space="preserve">　法第二十七条の二十五第二項に規定する政令で定める基準は、同項の変更報告書に記載すべき変更後の株券等保有割合（法第二十七条の二十三第三項に規定する株券等保有割合をいう。以下この条において同じ。）が、当該変更報告書に係る大量保有報告書（法第二十七条の二十三第一項又は第二十七条の二十六第一項に規定する大量保有報告書をいう。）又は当該大量保有報告書に係る他の変更報告書（法第二十七条の二十五第一項又は第二十七条の二十六第一項に規定する変更報告書をいう。）に記載された又は記載すべきであった株券等保有割合（当該変更後の株券等保有割合の計算の基礎となった日の六十日前の日以後の日を計算の基礎とするもの及び当該六十日前の日の前日以前の日を計算の基礎とするもので当該六十日前の日に最も近い日を計算の基礎とするものに限る。）のうち最も高いものの二分の一未満となり、かつ、当該最も高いものより百分の五を超えて減少したこととする。</w:t>
      </w:r>
    </w:p>
    <w:p w:rsidR="00022E03" w:rsidRPr="00022E03" w:rsidRDefault="00022E03" w:rsidP="00022E03">
      <w:pPr>
        <w:ind w:left="178" w:hangingChars="85" w:hanging="178"/>
        <w:rPr>
          <w:rFonts w:hint="eastAsia"/>
        </w:rPr>
      </w:pPr>
    </w:p>
    <w:p w:rsidR="00022E03" w:rsidRDefault="00022E03" w:rsidP="00022E03">
      <w:pPr>
        <w:ind w:left="178" w:hangingChars="85" w:hanging="178"/>
        <w:rPr>
          <w:rFonts w:hint="eastAsia"/>
        </w:rPr>
      </w:pPr>
      <w:r>
        <w:rPr>
          <w:rFonts w:hint="eastAsia"/>
        </w:rPr>
        <w:t>（改正前）</w:t>
      </w:r>
    </w:p>
    <w:p w:rsidR="00022E03" w:rsidRPr="00205E78" w:rsidRDefault="00022E03" w:rsidP="00022E03">
      <w:pPr>
        <w:rPr>
          <w:rFonts w:hint="eastAsia"/>
          <w:u w:val="single" w:color="FF0000"/>
        </w:rPr>
      </w:pPr>
      <w:r>
        <w:rPr>
          <w:rFonts w:hint="eastAsia"/>
          <w:u w:val="single" w:color="FF0000"/>
        </w:rPr>
        <w:t>（</w:t>
      </w:r>
      <w:r w:rsidRPr="00205E78">
        <w:rPr>
          <w:rFonts w:hint="eastAsia"/>
          <w:u w:val="single" w:color="FF0000"/>
        </w:rPr>
        <w:t>新設）</w:t>
      </w:r>
    </w:p>
    <w:p w:rsidR="00022E03" w:rsidRDefault="00022E03" w:rsidP="00022E03">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72" w:rsidRDefault="00211E72">
      <w:r>
        <w:separator/>
      </w:r>
    </w:p>
  </w:endnote>
  <w:endnote w:type="continuationSeparator" w:id="0">
    <w:p w:rsidR="00211E72" w:rsidRDefault="0021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5D5" w:rsidRDefault="006425D5" w:rsidP="0058664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425D5" w:rsidRDefault="006425D5" w:rsidP="00022E0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5D5" w:rsidRDefault="006425D5" w:rsidP="0058664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05CB">
      <w:rPr>
        <w:rStyle w:val="a4"/>
        <w:noProof/>
      </w:rPr>
      <w:t>1</w:t>
    </w:r>
    <w:r>
      <w:rPr>
        <w:rStyle w:val="a4"/>
      </w:rPr>
      <w:fldChar w:fldCharType="end"/>
    </w:r>
  </w:p>
  <w:p w:rsidR="006425D5" w:rsidRDefault="00D711F3" w:rsidP="00D711F3">
    <w:pPr>
      <w:pStyle w:val="a3"/>
      <w:ind w:right="360"/>
    </w:pPr>
    <w:r>
      <w:rPr>
        <w:rFonts w:ascii="Times New Roman" w:hAnsi="Times New Roman" w:hint="eastAsia"/>
        <w:noProof/>
        <w:kern w:val="0"/>
        <w:szCs w:val="21"/>
      </w:rPr>
      <w:t xml:space="preserve">金融商品取引法施行令　</w:t>
    </w:r>
    <w:r w:rsidRPr="00D711F3">
      <w:rPr>
        <w:rFonts w:ascii="Times New Roman" w:hAnsi="Times New Roman"/>
        <w:noProof/>
        <w:kern w:val="0"/>
        <w:szCs w:val="21"/>
      </w:rPr>
      <w:fldChar w:fldCharType="begin"/>
    </w:r>
    <w:r w:rsidRPr="00D711F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8.doc</w:t>
    </w:r>
    <w:r w:rsidRPr="00D711F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72" w:rsidRDefault="00211E72">
      <w:r>
        <w:separator/>
      </w:r>
    </w:p>
  </w:footnote>
  <w:footnote w:type="continuationSeparator" w:id="0">
    <w:p w:rsidR="00211E72" w:rsidRDefault="00211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03"/>
    <w:rsid w:val="00022E03"/>
    <w:rsid w:val="0005011B"/>
    <w:rsid w:val="000F7697"/>
    <w:rsid w:val="00101A9B"/>
    <w:rsid w:val="00211E72"/>
    <w:rsid w:val="00240CB7"/>
    <w:rsid w:val="002C730F"/>
    <w:rsid w:val="004C7456"/>
    <w:rsid w:val="00586645"/>
    <w:rsid w:val="006425D5"/>
    <w:rsid w:val="006F3E31"/>
    <w:rsid w:val="006F7A7D"/>
    <w:rsid w:val="00713006"/>
    <w:rsid w:val="007E6119"/>
    <w:rsid w:val="008C0C4E"/>
    <w:rsid w:val="00CA7F11"/>
    <w:rsid w:val="00CD05CB"/>
    <w:rsid w:val="00CD7361"/>
    <w:rsid w:val="00D711F3"/>
    <w:rsid w:val="00F45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E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22E03"/>
    <w:pPr>
      <w:tabs>
        <w:tab w:val="center" w:pos="4252"/>
        <w:tab w:val="right" w:pos="8504"/>
      </w:tabs>
      <w:snapToGrid w:val="0"/>
    </w:pPr>
  </w:style>
  <w:style w:type="character" w:styleId="a4">
    <w:name w:val="page number"/>
    <w:basedOn w:val="a0"/>
    <w:rsid w:val="00022E03"/>
  </w:style>
  <w:style w:type="paragraph" w:styleId="a5">
    <w:name w:val="header"/>
    <w:basedOn w:val="a"/>
    <w:rsid w:val="006425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696</Words>
  <Characters>3968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2024-08-07T07:56:00Z</dcterms:created>
  <dcterms:modified xsi:type="dcterms:W3CDTF">2024-08-07T07:56:00Z</dcterms:modified>
</cp:coreProperties>
</file>