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06F" w:rsidRDefault="00A6606F" w:rsidP="00A6606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6606F" w:rsidRPr="00024EF5" w:rsidRDefault="00A6606F" w:rsidP="00A6606F">
      <w:pPr>
        <w:ind w:leftChars="85" w:left="178"/>
      </w:pPr>
      <w:r w:rsidRPr="00024EF5">
        <w:t>（株式会社金融商品取引所の対象議決権の保有基準割合を超えて対象議決権を取得し又は保有することができる者）</w:t>
      </w:r>
    </w:p>
    <w:p w:rsidR="00A6606F" w:rsidRPr="00024EF5" w:rsidRDefault="00A6606F" w:rsidP="00A6606F">
      <w:pPr>
        <w:ind w:left="179" w:hangingChars="85" w:hanging="179"/>
      </w:pPr>
      <w:r w:rsidRPr="00024EF5">
        <w:rPr>
          <w:b/>
          <w:bCs/>
        </w:rPr>
        <w:t>第十九条の三の三</w:t>
      </w:r>
      <w:r w:rsidRPr="00024EF5">
        <w:t xml:space="preserve">　法第百六条の三第一項に規定する政令で定める者は、地方公共団体とする。</w:t>
      </w:r>
    </w:p>
    <w:p w:rsidR="00A6606F" w:rsidRPr="00A6606F" w:rsidRDefault="00A6606F" w:rsidP="00A6606F">
      <w:pPr>
        <w:rPr>
          <w:rFonts w:hint="eastAsia"/>
        </w:rPr>
      </w:pPr>
    </w:p>
    <w:p w:rsidR="00A6606F" w:rsidRDefault="00A6606F" w:rsidP="00A6606F">
      <w:pPr>
        <w:rPr>
          <w:rFonts w:hint="eastAsia"/>
        </w:rPr>
      </w:pPr>
    </w:p>
    <w:p w:rsidR="00A6606F" w:rsidRDefault="00A6606F" w:rsidP="00A6606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6606F" w:rsidRDefault="00A6606F" w:rsidP="00A6606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6606F" w:rsidRDefault="00A6606F" w:rsidP="00A6606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6606F" w:rsidRDefault="00A6606F" w:rsidP="00A6606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6606F" w:rsidRDefault="00A6606F" w:rsidP="00A6606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6606F" w:rsidRDefault="00A6606F" w:rsidP="00A6606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A2486" w:rsidRDefault="001D0C1C" w:rsidP="002A248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A2486" w:rsidRDefault="002A2486" w:rsidP="002A2486">
      <w:pPr>
        <w:rPr>
          <w:rFonts w:hint="eastAsia"/>
        </w:rPr>
      </w:pPr>
    </w:p>
    <w:p w:rsidR="002A2486" w:rsidRDefault="002A2486" w:rsidP="002A2486">
      <w:pPr>
        <w:rPr>
          <w:rFonts w:hint="eastAsia"/>
        </w:rPr>
      </w:pPr>
      <w:r>
        <w:rPr>
          <w:rFonts w:hint="eastAsia"/>
        </w:rPr>
        <w:t>（改正後）</w:t>
      </w:r>
    </w:p>
    <w:p w:rsidR="003608C9" w:rsidRPr="00024EF5" w:rsidRDefault="003608C9" w:rsidP="003608C9">
      <w:pPr>
        <w:ind w:leftChars="85" w:left="178"/>
      </w:pPr>
      <w:r w:rsidRPr="00024EF5">
        <w:t>（株式会社金融商品取引所の対象議決権の保有基準割合を超えて対象議決権を取得し又は保有することができる者）</w:t>
      </w:r>
    </w:p>
    <w:p w:rsidR="003608C9" w:rsidRPr="00024EF5" w:rsidRDefault="003608C9" w:rsidP="003608C9">
      <w:pPr>
        <w:ind w:left="179" w:hangingChars="85" w:hanging="179"/>
      </w:pPr>
      <w:r w:rsidRPr="00024EF5">
        <w:rPr>
          <w:b/>
          <w:bCs/>
        </w:rPr>
        <w:t>第十九条の三の三</w:t>
      </w:r>
      <w:r w:rsidRPr="00024EF5">
        <w:t xml:space="preserve">　法第百六条の三第一項に規定する政令で定める者は、地方公共団体とする。</w:t>
      </w:r>
    </w:p>
    <w:p w:rsidR="002A2486" w:rsidRPr="003608C9" w:rsidRDefault="002A2486" w:rsidP="002A2486">
      <w:pPr>
        <w:ind w:left="178" w:hangingChars="85" w:hanging="178"/>
        <w:rPr>
          <w:rFonts w:hint="eastAsia"/>
        </w:rPr>
      </w:pPr>
    </w:p>
    <w:p w:rsidR="002A2486" w:rsidRDefault="002A2486" w:rsidP="002A2486">
      <w:pPr>
        <w:ind w:left="178" w:hangingChars="85" w:hanging="178"/>
        <w:rPr>
          <w:rFonts w:hint="eastAsia"/>
        </w:rPr>
      </w:pPr>
      <w:r>
        <w:rPr>
          <w:rFonts w:hint="eastAsia"/>
        </w:rPr>
        <w:t>（改正前）</w:t>
      </w:r>
    </w:p>
    <w:p w:rsidR="002A2486" w:rsidRPr="00205E78" w:rsidRDefault="002A2486" w:rsidP="002A2486">
      <w:pPr>
        <w:rPr>
          <w:rFonts w:hint="eastAsia"/>
          <w:u w:val="single" w:color="FF0000"/>
        </w:rPr>
      </w:pPr>
      <w:r w:rsidRPr="00205E78">
        <w:rPr>
          <w:rFonts w:hint="eastAsia"/>
          <w:u w:val="single" w:color="FF0000"/>
        </w:rPr>
        <w:t>（新設）</w:t>
      </w:r>
    </w:p>
    <w:p w:rsidR="006F7A7D" w:rsidRPr="001D0C1C" w:rsidRDefault="006F7A7D">
      <w:pPr>
        <w:rPr>
          <w:rFonts w:hint="eastAsia"/>
        </w:rPr>
      </w:pPr>
    </w:p>
    <w:sectPr w:rsidR="006F7A7D" w:rsidRPr="001D0C1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7F6" w:rsidRDefault="00D707F6">
      <w:r>
        <w:separator/>
      </w:r>
    </w:p>
  </w:endnote>
  <w:endnote w:type="continuationSeparator" w:id="0">
    <w:p w:rsidR="00D707F6" w:rsidRDefault="00D7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C12" w:rsidRDefault="00963C12" w:rsidP="00BA3C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3C12" w:rsidRDefault="00963C12" w:rsidP="00BA3C5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C12" w:rsidRDefault="00963C12" w:rsidP="00BA3C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62984">
      <w:rPr>
        <w:rStyle w:val="a4"/>
        <w:noProof/>
      </w:rPr>
      <w:t>1</w:t>
    </w:r>
    <w:r>
      <w:rPr>
        <w:rStyle w:val="a4"/>
      </w:rPr>
      <w:fldChar w:fldCharType="end"/>
    </w:r>
  </w:p>
  <w:p w:rsidR="00963C12" w:rsidRPr="00963C12" w:rsidRDefault="00963C12" w:rsidP="00BA3C55">
    <w:pPr>
      <w:pStyle w:val="a3"/>
      <w:ind w:right="360"/>
    </w:pPr>
    <w:r>
      <w:rPr>
        <w:rFonts w:ascii="Times New Roman" w:hAnsi="Times New Roman" w:hint="eastAsia"/>
        <w:kern w:val="0"/>
        <w:szCs w:val="21"/>
      </w:rPr>
      <w:t xml:space="preserve">金融商品取引法施行令　</w:t>
    </w:r>
    <w:r w:rsidRPr="00963C12">
      <w:rPr>
        <w:rFonts w:ascii="Times New Roman" w:hAnsi="Times New Roman"/>
        <w:kern w:val="0"/>
        <w:szCs w:val="21"/>
      </w:rPr>
      <w:fldChar w:fldCharType="begin"/>
    </w:r>
    <w:r w:rsidRPr="00963C1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3.doc</w:t>
    </w:r>
    <w:r w:rsidRPr="00963C1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7F6" w:rsidRDefault="00D707F6">
      <w:r>
        <w:separator/>
      </w:r>
    </w:p>
  </w:footnote>
  <w:footnote w:type="continuationSeparator" w:id="0">
    <w:p w:rsidR="00D707F6" w:rsidRDefault="00D707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C1C"/>
    <w:rsid w:val="001D0C1C"/>
    <w:rsid w:val="00262984"/>
    <w:rsid w:val="002A2486"/>
    <w:rsid w:val="002C730F"/>
    <w:rsid w:val="003608C9"/>
    <w:rsid w:val="003A3C3C"/>
    <w:rsid w:val="006D48A5"/>
    <w:rsid w:val="006F7A7D"/>
    <w:rsid w:val="00963C12"/>
    <w:rsid w:val="00A6606F"/>
    <w:rsid w:val="00AE2EB5"/>
    <w:rsid w:val="00B904CD"/>
    <w:rsid w:val="00BA3C55"/>
    <w:rsid w:val="00D70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C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D0C1C"/>
    <w:pPr>
      <w:tabs>
        <w:tab w:val="center" w:pos="4252"/>
        <w:tab w:val="right" w:pos="8504"/>
      </w:tabs>
      <w:snapToGrid w:val="0"/>
    </w:pPr>
  </w:style>
  <w:style w:type="character" w:styleId="a4">
    <w:name w:val="page number"/>
    <w:basedOn w:val="a0"/>
    <w:rsid w:val="001D0C1C"/>
  </w:style>
  <w:style w:type="paragraph" w:styleId="a5">
    <w:name w:val="header"/>
    <w:basedOn w:val="a"/>
    <w:rsid w:val="00963C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2024-08-20T06:51:00Z</dcterms:created>
  <dcterms:modified xsi:type="dcterms:W3CDTF">2024-08-20T06:51:00Z</dcterms:modified>
</cp:coreProperties>
</file>