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9A0" w:rsidRDefault="005509A0" w:rsidP="005509A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509A0" w:rsidRPr="005509A0" w:rsidRDefault="005509A0" w:rsidP="005509A0">
      <w:pPr>
        <w:ind w:leftChars="85" w:left="178"/>
      </w:pPr>
      <w:r w:rsidRPr="001E38B8">
        <w:t>（</w:t>
      </w:r>
      <w:r w:rsidRPr="005509A0">
        <w:t>空売りに該当する場合</w:t>
      </w:r>
      <w:r>
        <w:rPr>
          <w:rFonts w:hint="eastAsia"/>
        </w:rPr>
        <w:t>）</w:t>
      </w:r>
    </w:p>
    <w:p w:rsidR="005509A0" w:rsidRPr="005509A0" w:rsidRDefault="005509A0" w:rsidP="005509A0">
      <w:pPr>
        <w:ind w:left="179" w:hangingChars="85" w:hanging="179"/>
      </w:pPr>
      <w:r w:rsidRPr="005509A0">
        <w:rPr>
          <w:b/>
          <w:bCs/>
        </w:rPr>
        <w:t>第二十六条の二</w:t>
      </w:r>
      <w:r w:rsidRPr="005509A0">
        <w:t xml:space="preserve">　法第百六十二条第一項第一号に規定する政令で定める場合は、その有している有価証券（借り入れているものを除く。</w:t>
      </w:r>
      <w:r w:rsidRPr="005509A0">
        <w:t>)</w:t>
      </w:r>
      <w:r w:rsidRPr="005509A0">
        <w:t>の売付け後遅滞なく当該有価証券を提供できることが明らかでない場合とする。</w:t>
      </w:r>
    </w:p>
    <w:p w:rsidR="005509A0" w:rsidRPr="005509A0" w:rsidRDefault="005509A0" w:rsidP="005509A0">
      <w:pPr>
        <w:rPr>
          <w:rFonts w:hint="eastAsia"/>
        </w:rPr>
      </w:pPr>
    </w:p>
    <w:p w:rsidR="005509A0" w:rsidRDefault="005509A0" w:rsidP="005509A0">
      <w:pPr>
        <w:rPr>
          <w:rFonts w:hint="eastAsia"/>
        </w:rPr>
      </w:pPr>
    </w:p>
    <w:p w:rsidR="005509A0" w:rsidRDefault="005509A0" w:rsidP="005509A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509A0" w:rsidRDefault="005509A0" w:rsidP="005509A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509A0" w:rsidRDefault="005509A0" w:rsidP="005509A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509A0" w:rsidRDefault="005509A0" w:rsidP="005509A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509A0" w:rsidRDefault="005509A0" w:rsidP="005509A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509A0" w:rsidRDefault="005509A0" w:rsidP="005509A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82C3E" w:rsidRDefault="005A3BAB" w:rsidP="00A82C3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82C3E" w:rsidRDefault="00A82C3E" w:rsidP="00A82C3E">
      <w:pPr>
        <w:rPr>
          <w:rFonts w:hint="eastAsia"/>
        </w:rPr>
      </w:pPr>
    </w:p>
    <w:p w:rsidR="00A82C3E" w:rsidRDefault="00A82C3E" w:rsidP="00A82C3E">
      <w:pPr>
        <w:rPr>
          <w:rFonts w:hint="eastAsia"/>
        </w:rPr>
      </w:pPr>
      <w:r>
        <w:rPr>
          <w:rFonts w:hint="eastAsia"/>
        </w:rPr>
        <w:t>（改正後）</w:t>
      </w:r>
    </w:p>
    <w:p w:rsidR="00A82C3E" w:rsidRPr="001E38B8" w:rsidRDefault="00A82C3E" w:rsidP="00A82C3E">
      <w:pPr>
        <w:ind w:leftChars="85" w:left="178"/>
      </w:pPr>
      <w:r w:rsidRPr="001E38B8">
        <w:t>（</w:t>
      </w:r>
      <w:r w:rsidRPr="00EF1576">
        <w:rPr>
          <w:u w:val="single" w:color="FF0000"/>
        </w:rPr>
        <w:t>空売りに該当する</w:t>
      </w:r>
      <w:r w:rsidRPr="001E38B8">
        <w:t>場合</w:t>
      </w:r>
      <w:r w:rsidR="005509A0">
        <w:rPr>
          <w:rFonts w:hint="eastAsia"/>
        </w:rPr>
        <w:t>）</w:t>
      </w:r>
    </w:p>
    <w:p w:rsidR="00A82C3E" w:rsidRPr="001E38B8" w:rsidRDefault="00A82C3E" w:rsidP="00A82C3E">
      <w:pPr>
        <w:ind w:left="179" w:hangingChars="85" w:hanging="179"/>
      </w:pPr>
      <w:r w:rsidRPr="001E38B8">
        <w:rPr>
          <w:b/>
          <w:bCs/>
        </w:rPr>
        <w:t>第二十六条の二</w:t>
      </w:r>
      <w:r w:rsidRPr="001E38B8">
        <w:t xml:space="preserve">　法第百六十二条第一項第一号に規定する政令で定める場合は、その有している有価証券（借り入れているものを除く。</w:t>
      </w:r>
      <w:r w:rsidRPr="001E38B8">
        <w:t>)</w:t>
      </w:r>
      <w:r w:rsidRPr="001E38B8">
        <w:t>の売付け後遅滞なく当該有価証券を提供できることが明らかでない場合</w:t>
      </w:r>
      <w:r w:rsidRPr="00EF1576">
        <w:rPr>
          <w:u w:val="single" w:color="FF0000"/>
        </w:rPr>
        <w:t>とする</w:t>
      </w:r>
      <w:r w:rsidRPr="001E38B8">
        <w:t>。</w:t>
      </w:r>
    </w:p>
    <w:p w:rsidR="00A82C3E" w:rsidRPr="00A82C3E" w:rsidRDefault="00A82C3E" w:rsidP="00A82C3E">
      <w:pPr>
        <w:ind w:left="178" w:hangingChars="85" w:hanging="178"/>
        <w:rPr>
          <w:rFonts w:hint="eastAsia"/>
        </w:rPr>
      </w:pPr>
    </w:p>
    <w:p w:rsidR="00A82C3E" w:rsidRDefault="00A82C3E" w:rsidP="00A82C3E">
      <w:pPr>
        <w:ind w:left="178" w:hangingChars="85" w:hanging="178"/>
        <w:rPr>
          <w:rFonts w:hint="eastAsia"/>
        </w:rPr>
      </w:pPr>
      <w:r>
        <w:rPr>
          <w:rFonts w:hint="eastAsia"/>
        </w:rPr>
        <w:t>（改正前）</w:t>
      </w:r>
    </w:p>
    <w:p w:rsidR="00A82C3E" w:rsidRPr="001E38B8" w:rsidRDefault="00A82C3E" w:rsidP="00A82C3E">
      <w:pPr>
        <w:ind w:leftChars="85" w:left="178"/>
      </w:pPr>
      <w:r w:rsidRPr="001E38B8">
        <w:t>（</w:t>
      </w:r>
      <w:r w:rsidRPr="00A82C3E">
        <w:rPr>
          <w:u w:val="single" w:color="FF0000"/>
        </w:rPr>
        <w:t>法第百六十二条第一項第一号に規定する政令で定める</w:t>
      </w:r>
      <w:r w:rsidRPr="001E38B8">
        <w:t>場合</w:t>
      </w:r>
      <w:r w:rsidR="005509A0">
        <w:rPr>
          <w:rFonts w:hint="eastAsia"/>
        </w:rPr>
        <w:t>）</w:t>
      </w:r>
    </w:p>
    <w:p w:rsidR="00A82C3E" w:rsidRPr="001E38B8" w:rsidRDefault="00A82C3E" w:rsidP="00A82C3E">
      <w:pPr>
        <w:ind w:left="179" w:hangingChars="85" w:hanging="179"/>
      </w:pPr>
      <w:r w:rsidRPr="001E38B8">
        <w:rPr>
          <w:b/>
          <w:bCs/>
        </w:rPr>
        <w:t>第二十六条の二</w:t>
      </w:r>
      <w:r w:rsidRPr="001E38B8">
        <w:t xml:space="preserve">　法第百六十二条第一項第一号に規定する政令で定める場合は、その有している有価証券（借り入れているものを除く。</w:t>
      </w:r>
      <w:r w:rsidRPr="001E38B8">
        <w:t>)</w:t>
      </w:r>
      <w:r w:rsidRPr="001E38B8">
        <w:t>の売付け後遅滞なく当該有価証券を提供できることが明らかでない場合</w:t>
      </w:r>
      <w:r w:rsidRPr="00A82C3E">
        <w:rPr>
          <w:u w:val="single" w:color="FF0000"/>
        </w:rPr>
        <w:t>をいう</w:t>
      </w:r>
      <w:r w:rsidRPr="001E38B8">
        <w:t>。</w:t>
      </w:r>
    </w:p>
    <w:p w:rsidR="00A82C3E" w:rsidRPr="00A82C3E" w:rsidRDefault="00A82C3E" w:rsidP="00A82C3E">
      <w:pPr>
        <w:rPr>
          <w:rFonts w:hint="eastAsia"/>
        </w:rPr>
      </w:pPr>
    </w:p>
    <w:p w:rsidR="005A3BAB" w:rsidRPr="00A82C3E" w:rsidRDefault="005A3BAB" w:rsidP="005A3BAB">
      <w:pPr>
        <w:rPr>
          <w:rFonts w:hint="eastAsia"/>
        </w:rPr>
      </w:pPr>
    </w:p>
    <w:p w:rsidR="005A3BAB" w:rsidRDefault="005A3BAB" w:rsidP="005A3BA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w:t>
      </w:r>
      <w:r w:rsidR="00E06CC7">
        <w:rPr>
          <w:rFonts w:hint="eastAsia"/>
        </w:rPr>
        <w:t>平成</w:t>
      </w:r>
      <w:r w:rsidR="00E06CC7">
        <w:rPr>
          <w:rFonts w:hint="eastAsia"/>
        </w:rPr>
        <w:t>12</w:t>
      </w:r>
      <w:r w:rsidR="00E06CC7">
        <w:rPr>
          <w:rFonts w:hint="eastAsia"/>
        </w:rPr>
        <w:t>年</w:t>
      </w:r>
      <w:r w:rsidR="00E06CC7">
        <w:rPr>
          <w:rFonts w:hint="eastAsia"/>
        </w:rPr>
        <w:t>11</w:t>
      </w:r>
      <w:r w:rsidR="00E06CC7">
        <w:rPr>
          <w:rFonts w:hint="eastAsia"/>
        </w:rPr>
        <w:t>月</w:t>
      </w:r>
      <w:r w:rsidR="00E06CC7">
        <w:rPr>
          <w:rFonts w:hint="eastAsia"/>
        </w:rPr>
        <w:t>17</w:t>
      </w:r>
      <w:r w:rsidR="00E06CC7">
        <w:rPr>
          <w:rFonts w:hint="eastAsia"/>
        </w:rPr>
        <w:t>日</w:t>
      </w:r>
      <w:r w:rsidR="00E06CC7">
        <w:rPr>
          <w:rFonts w:hint="eastAsia"/>
        </w:rPr>
        <w:tab/>
      </w:r>
      <w:r w:rsidR="00E06CC7">
        <w:rPr>
          <w:rFonts w:hint="eastAsia"/>
        </w:rPr>
        <w:t>政令第</w:t>
      </w:r>
      <w:r w:rsidR="00E06CC7">
        <w:rPr>
          <w:rFonts w:hint="eastAsia"/>
        </w:rPr>
        <w:t>483</w:t>
      </w:r>
      <w:r w:rsidR="00E06CC7">
        <w:rPr>
          <w:rFonts w:hint="eastAsia"/>
        </w:rPr>
        <w:t>号</w:t>
      </w:r>
      <w:r>
        <w:rPr>
          <w:rFonts w:hint="eastAsia"/>
        </w:rPr>
        <w:t>】</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A82C3E">
        <w:rPr>
          <w:rFonts w:hint="eastAsia"/>
        </w:rPr>
        <w:tab/>
      </w:r>
      <w:r w:rsidR="00A82C3E">
        <w:rPr>
          <w:rFonts w:hint="eastAsia"/>
        </w:rPr>
        <w:t>（改正なし）</w:t>
      </w:r>
    </w:p>
    <w:p w:rsidR="005A3BAB" w:rsidRDefault="005A3BAB" w:rsidP="005A3BA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A82C3E">
        <w:rPr>
          <w:rFonts w:hint="eastAsia"/>
        </w:rPr>
        <w:tab/>
      </w:r>
      <w:r w:rsidR="00A82C3E">
        <w:rPr>
          <w:rFonts w:hint="eastAsia"/>
        </w:rPr>
        <w:t>（改正なし）</w:t>
      </w:r>
    </w:p>
    <w:p w:rsidR="001833FD" w:rsidRDefault="001833FD" w:rsidP="001833F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p>
    <w:p w:rsidR="00B3157C" w:rsidRDefault="00B3157C" w:rsidP="00B3157C">
      <w:pPr>
        <w:rPr>
          <w:rFonts w:hint="eastAsia"/>
        </w:rPr>
      </w:pPr>
    </w:p>
    <w:p w:rsidR="00B3157C" w:rsidRDefault="00B3157C" w:rsidP="00B3157C">
      <w:pPr>
        <w:rPr>
          <w:rFonts w:hint="eastAsia"/>
        </w:rPr>
      </w:pPr>
      <w:r>
        <w:rPr>
          <w:rFonts w:hint="eastAsia"/>
        </w:rPr>
        <w:t>（改正後）</w:t>
      </w:r>
    </w:p>
    <w:p w:rsidR="004C5798" w:rsidRPr="001E38B8" w:rsidRDefault="004C5798" w:rsidP="004C5798">
      <w:pPr>
        <w:ind w:leftChars="85" w:left="178"/>
      </w:pPr>
      <w:r w:rsidRPr="001E38B8">
        <w:t>（法第百六十二条第一項第一号に規定する政令で定める場合</w:t>
      </w:r>
      <w:r w:rsidR="005509A0">
        <w:rPr>
          <w:rFonts w:hint="eastAsia"/>
        </w:rPr>
        <w:t>）</w:t>
      </w:r>
    </w:p>
    <w:p w:rsidR="004C5798" w:rsidRPr="001E38B8" w:rsidRDefault="004C5798" w:rsidP="004C5798">
      <w:pPr>
        <w:ind w:left="179" w:hangingChars="85" w:hanging="179"/>
      </w:pPr>
      <w:r w:rsidRPr="001E38B8">
        <w:rPr>
          <w:b/>
          <w:bCs/>
        </w:rPr>
        <w:t>第二十六条の二</w:t>
      </w:r>
      <w:r w:rsidRPr="001E38B8">
        <w:t xml:space="preserve">　法第百六十二条第一項第一号に規定する政令で定める場合は、その有している有価証券（借り入れているものを除く。</w:t>
      </w:r>
      <w:r w:rsidRPr="001E38B8">
        <w:t>)</w:t>
      </w:r>
      <w:r w:rsidRPr="001E38B8">
        <w:t>の売付け後遅滞なく当該有価証券を提供できることが明らかでない場合をいう。</w:t>
      </w:r>
    </w:p>
    <w:p w:rsidR="00B3157C" w:rsidRPr="004C5798" w:rsidRDefault="00B3157C" w:rsidP="00B3157C">
      <w:pPr>
        <w:ind w:left="178" w:hangingChars="85" w:hanging="178"/>
        <w:rPr>
          <w:rFonts w:hint="eastAsia"/>
        </w:rPr>
      </w:pPr>
    </w:p>
    <w:p w:rsidR="00B3157C" w:rsidRDefault="00B3157C" w:rsidP="00B3157C">
      <w:pPr>
        <w:ind w:left="178" w:hangingChars="85" w:hanging="178"/>
        <w:rPr>
          <w:rFonts w:hint="eastAsia"/>
        </w:rPr>
      </w:pPr>
      <w:r>
        <w:rPr>
          <w:rFonts w:hint="eastAsia"/>
        </w:rPr>
        <w:t>（改正前）</w:t>
      </w:r>
    </w:p>
    <w:p w:rsidR="00B3157C" w:rsidRPr="00205E78" w:rsidRDefault="00B3157C" w:rsidP="00B3157C">
      <w:pPr>
        <w:rPr>
          <w:rFonts w:hint="eastAsia"/>
          <w:u w:val="single" w:color="FF0000"/>
        </w:rPr>
      </w:pPr>
      <w:r w:rsidRPr="00205E78">
        <w:rPr>
          <w:rFonts w:hint="eastAsia"/>
          <w:u w:val="single" w:color="FF0000"/>
        </w:rPr>
        <w:t>（新設）</w:t>
      </w:r>
    </w:p>
    <w:p w:rsidR="001833FD" w:rsidRDefault="001833FD" w:rsidP="001833FD">
      <w:pPr>
        <w:rPr>
          <w:rFonts w:hint="eastAsia"/>
        </w:rPr>
      </w:pPr>
    </w:p>
    <w:sectPr w:rsidR="001833F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75E" w:rsidRDefault="00A1375E">
      <w:r>
        <w:separator/>
      </w:r>
    </w:p>
  </w:endnote>
  <w:endnote w:type="continuationSeparator" w:id="0">
    <w:p w:rsidR="00A1375E" w:rsidRDefault="00A13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464" w:rsidRDefault="00820464" w:rsidP="0004162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20464" w:rsidRDefault="00820464" w:rsidP="001833F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464" w:rsidRDefault="00820464" w:rsidP="0004162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167E">
      <w:rPr>
        <w:rStyle w:val="a4"/>
        <w:noProof/>
      </w:rPr>
      <w:t>1</w:t>
    </w:r>
    <w:r>
      <w:rPr>
        <w:rStyle w:val="a4"/>
      </w:rPr>
      <w:fldChar w:fldCharType="end"/>
    </w:r>
  </w:p>
  <w:p w:rsidR="00820464" w:rsidRDefault="00A82C3E" w:rsidP="00A82C3E">
    <w:pPr>
      <w:pStyle w:val="a3"/>
      <w:ind w:right="360"/>
    </w:pPr>
    <w:r>
      <w:rPr>
        <w:rFonts w:ascii="Times New Roman" w:hAnsi="Times New Roman" w:hint="eastAsia"/>
        <w:noProof/>
        <w:kern w:val="0"/>
        <w:szCs w:val="21"/>
      </w:rPr>
      <w:t xml:space="preserve">金融商品取引法施行令　</w:t>
    </w:r>
    <w:r w:rsidRPr="00A82C3E">
      <w:rPr>
        <w:rFonts w:ascii="Times New Roman" w:hAnsi="Times New Roman"/>
        <w:noProof/>
        <w:kern w:val="0"/>
        <w:szCs w:val="21"/>
      </w:rPr>
      <w:fldChar w:fldCharType="begin"/>
    </w:r>
    <w:r w:rsidRPr="00A82C3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26</w:t>
    </w:r>
    <w:r>
      <w:rPr>
        <w:rFonts w:ascii="Times New Roman" w:hAnsi="Times New Roman" w:hint="eastAsia"/>
        <w:noProof/>
        <w:kern w:val="0"/>
        <w:szCs w:val="21"/>
      </w:rPr>
      <w:t>条の</w:t>
    </w:r>
    <w:r>
      <w:rPr>
        <w:rFonts w:ascii="Times New Roman" w:hAnsi="Times New Roman" w:hint="eastAsia"/>
        <w:noProof/>
        <w:kern w:val="0"/>
        <w:szCs w:val="21"/>
      </w:rPr>
      <w:t>2.doc</w:t>
    </w:r>
    <w:r w:rsidRPr="00A82C3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75E" w:rsidRDefault="00A1375E">
      <w:r>
        <w:separator/>
      </w:r>
    </w:p>
  </w:footnote>
  <w:footnote w:type="continuationSeparator" w:id="0">
    <w:p w:rsidR="00A1375E" w:rsidRDefault="00A13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FD"/>
    <w:rsid w:val="00000218"/>
    <w:rsid w:val="00041623"/>
    <w:rsid w:val="00063AF7"/>
    <w:rsid w:val="000B5DBD"/>
    <w:rsid w:val="00116A9C"/>
    <w:rsid w:val="001833FD"/>
    <w:rsid w:val="0028115A"/>
    <w:rsid w:val="002C730F"/>
    <w:rsid w:val="00395B98"/>
    <w:rsid w:val="0046377A"/>
    <w:rsid w:val="004C5798"/>
    <w:rsid w:val="005509A0"/>
    <w:rsid w:val="005A3BAB"/>
    <w:rsid w:val="005D638F"/>
    <w:rsid w:val="006F7A7D"/>
    <w:rsid w:val="00820464"/>
    <w:rsid w:val="00A1375E"/>
    <w:rsid w:val="00A82C3E"/>
    <w:rsid w:val="00B0193A"/>
    <w:rsid w:val="00B3157C"/>
    <w:rsid w:val="00E06CC7"/>
    <w:rsid w:val="00F61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3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833FD"/>
    <w:pPr>
      <w:tabs>
        <w:tab w:val="center" w:pos="4252"/>
        <w:tab w:val="right" w:pos="8504"/>
      </w:tabs>
      <w:snapToGrid w:val="0"/>
    </w:pPr>
  </w:style>
  <w:style w:type="character" w:styleId="a4">
    <w:name w:val="page number"/>
    <w:basedOn w:val="a0"/>
    <w:rsid w:val="001833FD"/>
  </w:style>
  <w:style w:type="paragraph" w:styleId="a5">
    <w:name w:val="header"/>
    <w:basedOn w:val="a"/>
    <w:rsid w:val="008204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327</Words>
  <Characters>1869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2024-08-20T07:25:00Z</dcterms:created>
  <dcterms:modified xsi:type="dcterms:W3CDTF">2024-08-20T07:25:00Z</dcterms:modified>
</cp:coreProperties>
</file>